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70" w:type="dxa"/>
        <w:tblLook w:val="04A0" w:firstRow="1" w:lastRow="0" w:firstColumn="1" w:lastColumn="0" w:noHBand="0" w:noVBand="1"/>
      </w:tblPr>
      <w:tblGrid>
        <w:gridCol w:w="4569"/>
      </w:tblGrid>
      <w:tr w:rsidR="00211B5C" w:rsidRPr="00B93DD2" w14:paraId="45E73274" w14:textId="77777777" w:rsidTr="00721772">
        <w:tc>
          <w:tcPr>
            <w:tcW w:w="4785" w:type="dxa"/>
            <w:shd w:val="clear" w:color="auto" w:fill="auto"/>
          </w:tcPr>
          <w:p w14:paraId="2F6A435A" w14:textId="4F8050A1" w:rsidR="00211B5C" w:rsidRPr="00B93DD2" w:rsidRDefault="002A0DF3" w:rsidP="00721772">
            <w:pPr>
              <w:jc w:val="both"/>
              <w:rPr>
                <w:sz w:val="24"/>
                <w:szCs w:val="24"/>
              </w:rPr>
            </w:pPr>
            <w:r w:rsidRPr="00B93DD2">
              <w:rPr>
                <w:sz w:val="24"/>
              </w:rPr>
              <w:br w:type="page"/>
            </w:r>
            <w:r w:rsidR="00211B5C" w:rsidRPr="00B93DD2">
              <w:rPr>
                <w:sz w:val="24"/>
                <w:szCs w:val="24"/>
              </w:rPr>
              <w:t>APPROVED</w:t>
            </w:r>
          </w:p>
          <w:p w14:paraId="06BE198F" w14:textId="508D9B40" w:rsidR="0014430F" w:rsidRPr="00B93DD2" w:rsidRDefault="0014430F" w:rsidP="00496308">
            <w:pPr>
              <w:pStyle w:val="Header"/>
              <w:jc w:val="both"/>
              <w:rPr>
                <w:sz w:val="24"/>
                <w:szCs w:val="24"/>
              </w:rPr>
            </w:pPr>
            <w:r w:rsidRPr="0014430F">
              <w:rPr>
                <w:sz w:val="24"/>
                <w:szCs w:val="24"/>
              </w:rPr>
              <w:t>By Order No. 10.8-1022 of the Rector of Vilnius Gediminas Technical University of 22 November 2023</w:t>
            </w:r>
          </w:p>
        </w:tc>
      </w:tr>
    </w:tbl>
    <w:p w14:paraId="7041DC21" w14:textId="77777777" w:rsidR="006D688A" w:rsidRDefault="006D688A" w:rsidP="00211B5C">
      <w:pPr>
        <w:jc w:val="center"/>
        <w:rPr>
          <w:rFonts w:eastAsia="Calibri"/>
          <w:b/>
          <w:sz w:val="24"/>
          <w:szCs w:val="24"/>
        </w:rPr>
      </w:pPr>
    </w:p>
    <w:p w14:paraId="7E767446" w14:textId="77777777" w:rsidR="006D688A" w:rsidRDefault="006D688A" w:rsidP="00211B5C">
      <w:pPr>
        <w:jc w:val="center"/>
        <w:rPr>
          <w:rFonts w:eastAsia="Calibri"/>
          <w:b/>
          <w:sz w:val="24"/>
          <w:szCs w:val="24"/>
        </w:rPr>
      </w:pPr>
    </w:p>
    <w:p w14:paraId="534BD540" w14:textId="62DE225E" w:rsidR="002A0DF3" w:rsidRPr="00B93DD2" w:rsidRDefault="00E51E06" w:rsidP="00211B5C">
      <w:pPr>
        <w:jc w:val="center"/>
        <w:rPr>
          <w:rFonts w:eastAsia="Calibri"/>
          <w:b/>
          <w:sz w:val="24"/>
          <w:szCs w:val="24"/>
        </w:rPr>
      </w:pPr>
      <w:r w:rsidRPr="00B93DD2">
        <w:rPr>
          <w:rFonts w:eastAsia="Calibri"/>
          <w:b/>
          <w:sz w:val="24"/>
          <w:szCs w:val="24"/>
        </w:rPr>
        <w:t xml:space="preserve">DESCRIPTION OF THE PROCEDURE FOR APPLYING TUITION </w:t>
      </w:r>
      <w:r w:rsidR="00A03A11">
        <w:rPr>
          <w:rFonts w:eastAsia="Calibri"/>
          <w:b/>
          <w:sz w:val="24"/>
          <w:szCs w:val="24"/>
        </w:rPr>
        <w:t>FEE</w:t>
      </w:r>
      <w:r w:rsidRPr="00B93DD2">
        <w:rPr>
          <w:rFonts w:eastAsia="Calibri"/>
          <w:b/>
          <w:sz w:val="24"/>
          <w:szCs w:val="24"/>
        </w:rPr>
        <w:t xml:space="preserve"> DISCOUNTS</w:t>
      </w:r>
    </w:p>
    <w:p w14:paraId="1F40D8FC" w14:textId="77777777" w:rsidR="009F0FA6" w:rsidRPr="00B93DD2" w:rsidRDefault="002A0DF3" w:rsidP="009F0FA6">
      <w:pPr>
        <w:spacing w:before="240"/>
        <w:jc w:val="center"/>
        <w:rPr>
          <w:rFonts w:eastAsia="Calibri"/>
          <w:b/>
          <w:sz w:val="24"/>
          <w:szCs w:val="24"/>
        </w:rPr>
      </w:pPr>
      <w:r w:rsidRPr="00B93DD2">
        <w:rPr>
          <w:rFonts w:eastAsia="Calibri"/>
          <w:b/>
          <w:sz w:val="24"/>
          <w:szCs w:val="24"/>
        </w:rPr>
        <w:t>CHAPTER I</w:t>
      </w:r>
    </w:p>
    <w:p w14:paraId="15D10222" w14:textId="77777777" w:rsidR="002A0DF3" w:rsidRPr="00B93DD2" w:rsidRDefault="002A0DF3" w:rsidP="009F0FA6">
      <w:pPr>
        <w:spacing w:after="120"/>
        <w:jc w:val="center"/>
        <w:rPr>
          <w:rFonts w:eastAsia="Calibri"/>
          <w:b/>
          <w:sz w:val="24"/>
          <w:szCs w:val="24"/>
        </w:rPr>
      </w:pPr>
      <w:r w:rsidRPr="00B93DD2">
        <w:rPr>
          <w:rFonts w:eastAsia="Calibri"/>
          <w:b/>
          <w:sz w:val="24"/>
          <w:szCs w:val="24"/>
        </w:rPr>
        <w:t>GENERAL PROVISIONS</w:t>
      </w:r>
    </w:p>
    <w:p w14:paraId="0E4B89E0" w14:textId="56611713" w:rsidR="002A0DF3" w:rsidRPr="006B3ECC" w:rsidRDefault="00680245" w:rsidP="00A8579E">
      <w:pPr>
        <w:pStyle w:val="NormalWeb"/>
        <w:numPr>
          <w:ilvl w:val="0"/>
          <w:numId w:val="10"/>
        </w:numPr>
        <w:tabs>
          <w:tab w:val="left" w:pos="284"/>
          <w:tab w:val="left" w:pos="993"/>
        </w:tabs>
        <w:spacing w:before="0" w:beforeAutospacing="0" w:after="0" w:afterAutospacing="0"/>
        <w:ind w:left="0" w:firstLine="709"/>
        <w:contextualSpacing/>
        <w:jc w:val="both"/>
        <w:rPr>
          <w:rFonts w:ascii="Times New Roman" w:eastAsia="Calibri" w:hAnsi="Times New Roman" w:cs="Times New Roman"/>
          <w:strike/>
          <w:sz w:val="24"/>
          <w:szCs w:val="24"/>
          <w:lang w:val="lt-LT"/>
        </w:rPr>
      </w:pPr>
      <w:r>
        <w:rPr>
          <w:rFonts w:ascii="Times New Roman" w:eastAsia="Calibri" w:hAnsi="Times New Roman" w:cs="Times New Roman"/>
          <w:sz w:val="24"/>
          <w:szCs w:val="24"/>
        </w:rPr>
        <w:t xml:space="preserve">The Description of the Procedure for the Application of Tuition </w:t>
      </w:r>
      <w:r w:rsidR="00A03A11">
        <w:rPr>
          <w:rFonts w:ascii="Times New Roman" w:eastAsia="Calibri" w:hAnsi="Times New Roman" w:cs="Times New Roman"/>
          <w:sz w:val="24"/>
          <w:szCs w:val="24"/>
        </w:rPr>
        <w:t>Fee</w:t>
      </w:r>
      <w:r>
        <w:rPr>
          <w:rFonts w:ascii="Times New Roman" w:eastAsia="Calibri" w:hAnsi="Times New Roman" w:cs="Times New Roman"/>
          <w:sz w:val="24"/>
          <w:szCs w:val="24"/>
        </w:rPr>
        <w:t xml:space="preserve"> Discounts (hereinafter referred to as the Description) determines the amounts, conditions and procedure of the tuition </w:t>
      </w:r>
      <w:r w:rsidR="00A03A11">
        <w:rPr>
          <w:rFonts w:ascii="Times New Roman" w:eastAsia="Calibri" w:hAnsi="Times New Roman" w:cs="Times New Roman"/>
          <w:sz w:val="24"/>
          <w:szCs w:val="24"/>
        </w:rPr>
        <w:t>fee</w:t>
      </w:r>
      <w:r>
        <w:rPr>
          <w:rFonts w:ascii="Times New Roman" w:eastAsia="Calibri" w:hAnsi="Times New Roman" w:cs="Times New Roman"/>
          <w:sz w:val="24"/>
          <w:szCs w:val="24"/>
        </w:rPr>
        <w:t xml:space="preserve"> discounts applicable to students of the first, second cycle and integral studies studying at the unfunded study places of Vilnius Gediminas Technical University (hereinafter referred to as VILNIUS TECH). </w:t>
      </w:r>
    </w:p>
    <w:p w14:paraId="02F520B5" w14:textId="7D6738D7" w:rsidR="002A0DF3" w:rsidRPr="00D618B5" w:rsidRDefault="002A0DF3" w:rsidP="0073664D">
      <w:pPr>
        <w:pStyle w:val="NormalWeb"/>
        <w:numPr>
          <w:ilvl w:val="0"/>
          <w:numId w:val="10"/>
        </w:numPr>
        <w:tabs>
          <w:tab w:val="left" w:pos="284"/>
          <w:tab w:val="num" w:pos="993"/>
          <w:tab w:val="left" w:pos="1276"/>
        </w:tabs>
        <w:spacing w:before="0" w:beforeAutospacing="0" w:after="0" w:afterAutospacing="0"/>
        <w:ind w:left="0" w:firstLine="709"/>
        <w:contextualSpacing/>
        <w:jc w:val="both"/>
        <w:rPr>
          <w:rFonts w:ascii="Times New Roman" w:eastAsia="Calibri" w:hAnsi="Times New Roman" w:cs="Times New Roman"/>
          <w:sz w:val="24"/>
          <w:szCs w:val="24"/>
          <w:lang w:val="lt-LT"/>
        </w:rPr>
      </w:pPr>
      <w:r w:rsidRPr="00D618B5">
        <w:rPr>
          <w:rFonts w:ascii="Times New Roman" w:eastAsia="Calibri" w:hAnsi="Times New Roman" w:cs="Times New Roman"/>
          <w:sz w:val="24"/>
          <w:szCs w:val="24"/>
        </w:rPr>
        <w:t xml:space="preserve">The terms used in the description correspond to the concepts used in the Law on </w:t>
      </w:r>
      <w:r w:rsidR="00A03A11">
        <w:rPr>
          <w:rFonts w:ascii="Times New Roman" w:eastAsia="Calibri" w:hAnsi="Times New Roman" w:cs="Times New Roman"/>
          <w:sz w:val="24"/>
          <w:szCs w:val="24"/>
        </w:rPr>
        <w:t>Higher Education and Research</w:t>
      </w:r>
      <w:r w:rsidRPr="00D618B5">
        <w:rPr>
          <w:rFonts w:ascii="Times New Roman" w:eastAsia="Calibri" w:hAnsi="Times New Roman" w:cs="Times New Roman"/>
          <w:sz w:val="24"/>
          <w:szCs w:val="24"/>
        </w:rPr>
        <w:t xml:space="preserve"> of the Republic of Lithuania.</w:t>
      </w:r>
    </w:p>
    <w:p w14:paraId="10F47A6D" w14:textId="77777777" w:rsidR="009F0FA6" w:rsidRPr="00B93DD2" w:rsidRDefault="002A0DF3" w:rsidP="00772767">
      <w:pPr>
        <w:spacing w:before="240"/>
        <w:jc w:val="center"/>
        <w:rPr>
          <w:rFonts w:eastAsia="Calibri"/>
          <w:b/>
          <w:sz w:val="24"/>
          <w:szCs w:val="24"/>
        </w:rPr>
      </w:pPr>
      <w:r w:rsidRPr="00B93DD2">
        <w:rPr>
          <w:rFonts w:eastAsia="Calibri"/>
          <w:b/>
          <w:sz w:val="24"/>
          <w:szCs w:val="24"/>
        </w:rPr>
        <w:t>CHAPTER II</w:t>
      </w:r>
    </w:p>
    <w:p w14:paraId="0E0963B2" w14:textId="14624352" w:rsidR="002A0DF3" w:rsidRPr="00B93DD2" w:rsidRDefault="002C5AAF" w:rsidP="002A0DF3">
      <w:pPr>
        <w:spacing w:after="120"/>
        <w:jc w:val="center"/>
        <w:rPr>
          <w:rFonts w:eastAsia="Calibri"/>
          <w:b/>
          <w:sz w:val="24"/>
          <w:szCs w:val="24"/>
        </w:rPr>
      </w:pPr>
      <w:r w:rsidRPr="00B93DD2">
        <w:rPr>
          <w:rFonts w:eastAsia="Calibri"/>
          <w:b/>
          <w:sz w:val="24"/>
          <w:szCs w:val="24"/>
        </w:rPr>
        <w:t xml:space="preserve">TERMS OF APPLICATION OF TUITION </w:t>
      </w:r>
      <w:r w:rsidR="00A03A11">
        <w:rPr>
          <w:rFonts w:eastAsia="Calibri"/>
          <w:b/>
          <w:sz w:val="24"/>
          <w:szCs w:val="24"/>
        </w:rPr>
        <w:t>FEE</w:t>
      </w:r>
      <w:r w:rsidRPr="00B93DD2">
        <w:rPr>
          <w:rFonts w:eastAsia="Calibri"/>
          <w:b/>
          <w:sz w:val="24"/>
          <w:szCs w:val="24"/>
        </w:rPr>
        <w:t xml:space="preserve"> DISCOUNTS</w:t>
      </w:r>
    </w:p>
    <w:p w14:paraId="194261B5" w14:textId="6D44C92E" w:rsidR="00E51E06" w:rsidRPr="00D618B5" w:rsidRDefault="003D027F" w:rsidP="00E51E06">
      <w:pPr>
        <w:pStyle w:val="NormalWeb"/>
        <w:numPr>
          <w:ilvl w:val="0"/>
          <w:numId w:val="10"/>
        </w:numPr>
        <w:tabs>
          <w:tab w:val="left" w:pos="284"/>
          <w:tab w:val="num" w:pos="993"/>
          <w:tab w:val="left" w:pos="1276"/>
        </w:tabs>
        <w:spacing w:before="0" w:beforeAutospacing="0" w:after="0" w:afterAutospacing="0"/>
        <w:ind w:left="0" w:firstLine="709"/>
        <w:contextualSpacing/>
        <w:jc w:val="both"/>
        <w:rPr>
          <w:rFonts w:ascii="Times New Roman" w:eastAsia="Calibri" w:hAnsi="Times New Roman" w:cs="Times New Roman"/>
          <w:sz w:val="24"/>
          <w:szCs w:val="24"/>
          <w:lang w:val="lt-LT"/>
        </w:rPr>
      </w:pPr>
      <w:r w:rsidRPr="00D618B5">
        <w:rPr>
          <w:rFonts w:ascii="Times New Roman" w:eastAsia="Calibri" w:hAnsi="Times New Roman" w:cs="Times New Roman"/>
          <w:sz w:val="24"/>
          <w:szCs w:val="24"/>
        </w:rPr>
        <w:t xml:space="preserve">Tuition </w:t>
      </w:r>
      <w:r w:rsidR="00A03A11">
        <w:rPr>
          <w:rFonts w:ascii="Times New Roman" w:eastAsia="Calibri" w:hAnsi="Times New Roman" w:cs="Times New Roman"/>
          <w:sz w:val="24"/>
          <w:szCs w:val="24"/>
        </w:rPr>
        <w:t>fee</w:t>
      </w:r>
      <w:r w:rsidRPr="00D618B5">
        <w:rPr>
          <w:rFonts w:ascii="Times New Roman" w:eastAsia="Calibri" w:hAnsi="Times New Roman" w:cs="Times New Roman"/>
          <w:sz w:val="24"/>
          <w:szCs w:val="24"/>
        </w:rPr>
        <w:t xml:space="preserve"> discounts can be applied to:</w:t>
      </w:r>
    </w:p>
    <w:p w14:paraId="22AB1F84" w14:textId="77777777" w:rsidR="00E51E06" w:rsidRPr="00D618B5" w:rsidRDefault="00E51E06" w:rsidP="00E51E06">
      <w:pPr>
        <w:pStyle w:val="NormalWeb"/>
        <w:tabs>
          <w:tab w:val="left" w:pos="0"/>
          <w:tab w:val="left" w:pos="284"/>
          <w:tab w:val="left" w:pos="1276"/>
        </w:tabs>
        <w:spacing w:before="0" w:beforeAutospacing="0" w:after="0" w:afterAutospacing="0"/>
        <w:ind w:firstLine="709"/>
        <w:contextualSpacing/>
        <w:jc w:val="both"/>
        <w:rPr>
          <w:rFonts w:ascii="Times New Roman" w:eastAsia="Calibri" w:hAnsi="Times New Roman" w:cs="Times New Roman"/>
          <w:sz w:val="24"/>
          <w:szCs w:val="24"/>
          <w:lang w:val="lt-LT"/>
        </w:rPr>
      </w:pPr>
      <w:r w:rsidRPr="00D618B5">
        <w:rPr>
          <w:rFonts w:ascii="Times New Roman" w:eastAsia="Calibri" w:hAnsi="Times New Roman" w:cs="Times New Roman"/>
          <w:sz w:val="24"/>
          <w:szCs w:val="24"/>
        </w:rPr>
        <w:t>3.1.</w:t>
      </w:r>
      <w:r w:rsidRPr="00D618B5">
        <w:rPr>
          <w:rFonts w:ascii="Times New Roman" w:eastAsia="Calibri" w:hAnsi="Times New Roman" w:cs="Times New Roman"/>
          <w:sz w:val="24"/>
          <w:szCs w:val="24"/>
        </w:rPr>
        <w:tab/>
        <w:t>students for achievements in artistic and sports activities;</w:t>
      </w:r>
    </w:p>
    <w:p w14:paraId="19E4DEBA" w14:textId="660C5832" w:rsidR="00E51E06" w:rsidRPr="00D618B5" w:rsidRDefault="00E51E06" w:rsidP="00E51E06">
      <w:pPr>
        <w:pStyle w:val="NormalWeb"/>
        <w:tabs>
          <w:tab w:val="left" w:pos="0"/>
          <w:tab w:val="left" w:pos="284"/>
          <w:tab w:val="left" w:pos="1276"/>
        </w:tabs>
        <w:spacing w:before="0" w:beforeAutospacing="0" w:after="0" w:afterAutospacing="0"/>
        <w:ind w:firstLine="709"/>
        <w:contextualSpacing/>
        <w:jc w:val="both"/>
        <w:rPr>
          <w:rFonts w:ascii="Times New Roman" w:eastAsia="Calibri" w:hAnsi="Times New Roman" w:cs="Times New Roman"/>
          <w:sz w:val="24"/>
          <w:szCs w:val="24"/>
          <w:lang w:val="lt-LT"/>
        </w:rPr>
      </w:pPr>
      <w:r w:rsidRPr="00D618B5">
        <w:rPr>
          <w:rFonts w:ascii="Times New Roman" w:eastAsia="Calibri" w:hAnsi="Times New Roman" w:cs="Times New Roman"/>
          <w:sz w:val="24"/>
          <w:szCs w:val="24"/>
        </w:rPr>
        <w:t>3.2.</w:t>
      </w:r>
      <w:r w:rsidRPr="00D618B5">
        <w:rPr>
          <w:rFonts w:ascii="Times New Roman" w:eastAsia="Calibri" w:hAnsi="Times New Roman" w:cs="Times New Roman"/>
          <w:sz w:val="24"/>
          <w:szCs w:val="24"/>
        </w:rPr>
        <w:tab/>
        <w:t xml:space="preserve">students for achievements in scientific, creative activities and (or) excellent study achievements and active participation in the public activities of the university. The application must be submitted by the </w:t>
      </w:r>
      <w:r w:rsidR="00A03A11">
        <w:rPr>
          <w:rFonts w:ascii="Times New Roman" w:eastAsia="Calibri" w:hAnsi="Times New Roman" w:cs="Times New Roman"/>
          <w:sz w:val="24"/>
          <w:szCs w:val="24"/>
        </w:rPr>
        <w:t>H</w:t>
      </w:r>
      <w:r w:rsidRPr="00D618B5">
        <w:rPr>
          <w:rFonts w:ascii="Times New Roman" w:eastAsia="Calibri" w:hAnsi="Times New Roman" w:cs="Times New Roman"/>
          <w:sz w:val="24"/>
          <w:szCs w:val="24"/>
        </w:rPr>
        <w:t>ead of the department where the student's study program</w:t>
      </w:r>
      <w:r w:rsidR="00A03A11">
        <w:rPr>
          <w:rFonts w:ascii="Times New Roman" w:eastAsia="Calibri" w:hAnsi="Times New Roman" w:cs="Times New Roman"/>
          <w:sz w:val="24"/>
          <w:szCs w:val="24"/>
        </w:rPr>
        <w:t>me</w:t>
      </w:r>
      <w:r w:rsidRPr="00D618B5">
        <w:rPr>
          <w:rFonts w:ascii="Times New Roman" w:eastAsia="Calibri" w:hAnsi="Times New Roman" w:cs="Times New Roman"/>
          <w:sz w:val="24"/>
          <w:szCs w:val="24"/>
        </w:rPr>
        <w:t xml:space="preserve"> is carried out;</w:t>
      </w:r>
    </w:p>
    <w:p w14:paraId="7C413BE4" w14:textId="77777777" w:rsidR="00E51E06" w:rsidRPr="00B93DD2" w:rsidRDefault="00E51E06" w:rsidP="00E51E06">
      <w:pPr>
        <w:pStyle w:val="NormalWeb"/>
        <w:tabs>
          <w:tab w:val="left" w:pos="0"/>
          <w:tab w:val="left" w:pos="284"/>
          <w:tab w:val="left" w:pos="1276"/>
        </w:tabs>
        <w:spacing w:before="0" w:beforeAutospacing="0" w:after="0" w:afterAutospacing="0"/>
        <w:ind w:firstLine="709"/>
        <w:contextualSpacing/>
        <w:jc w:val="both"/>
        <w:rPr>
          <w:rFonts w:ascii="Times New Roman" w:eastAsia="Calibri" w:hAnsi="Times New Roman" w:cs="Times New Roman"/>
          <w:color w:val="auto"/>
          <w:sz w:val="24"/>
          <w:szCs w:val="24"/>
          <w:lang w:val="lt-LT"/>
        </w:rPr>
      </w:pPr>
      <w:r w:rsidRPr="00D618B5">
        <w:rPr>
          <w:rFonts w:ascii="Times New Roman" w:eastAsia="Calibri" w:hAnsi="Times New Roman" w:cs="Times New Roman"/>
          <w:sz w:val="24"/>
          <w:szCs w:val="24"/>
        </w:rPr>
        <w:t>3.3.</w:t>
      </w:r>
      <w:r w:rsidRPr="00D618B5">
        <w:rPr>
          <w:rFonts w:ascii="Times New Roman" w:eastAsia="Calibri" w:hAnsi="Times New Roman" w:cs="Times New Roman"/>
          <w:sz w:val="24"/>
          <w:szCs w:val="24"/>
        </w:rPr>
        <w:tab/>
        <w:t>students from deprived families, students with disabilities, persons who live alone and are entitled to receive or receive social benefits in accordance with the Law of the Republic of Lithuania on Monetary Social Assistance to Deprived Residents, based on the following criteria:</w:t>
      </w:r>
    </w:p>
    <w:p w14:paraId="6DA38E1D" w14:textId="77777777" w:rsidR="00E51E06" w:rsidRPr="00B93DD2" w:rsidRDefault="00E51E06" w:rsidP="00E51E06">
      <w:pPr>
        <w:tabs>
          <w:tab w:val="left" w:pos="993"/>
          <w:tab w:val="left" w:pos="1134"/>
        </w:tabs>
        <w:ind w:firstLine="709"/>
        <w:contextualSpacing/>
        <w:jc w:val="both"/>
        <w:rPr>
          <w:rFonts w:eastAsia="Calibri"/>
          <w:sz w:val="24"/>
          <w:szCs w:val="24"/>
        </w:rPr>
      </w:pPr>
      <w:r w:rsidRPr="00B93DD2">
        <w:rPr>
          <w:rFonts w:eastAsia="Calibri"/>
          <w:sz w:val="24"/>
          <w:szCs w:val="24"/>
        </w:rPr>
        <w:t>3.3.1.</w:t>
      </w:r>
      <w:r w:rsidRPr="00B93DD2">
        <w:rPr>
          <w:rFonts w:eastAsia="Calibri"/>
          <w:sz w:val="24"/>
          <w:szCs w:val="24"/>
        </w:rPr>
        <w:tab/>
        <w:t>is not older than 25 years, is entitled to receive or receives a social allowance in accordance with the Law of the Republic of Lithuania on Monetary Social Assistance to Deprived Residents. Proof of this is a certificate from the municipality of the declared place of residence about the social benefit received;</w:t>
      </w:r>
    </w:p>
    <w:p w14:paraId="368FEB24" w14:textId="77777777" w:rsidR="00E51E06" w:rsidRPr="00B93DD2" w:rsidRDefault="00E51E06" w:rsidP="00E51E06">
      <w:pPr>
        <w:tabs>
          <w:tab w:val="left" w:pos="993"/>
          <w:tab w:val="left" w:pos="1134"/>
        </w:tabs>
        <w:ind w:firstLine="709"/>
        <w:contextualSpacing/>
        <w:jc w:val="both"/>
        <w:rPr>
          <w:rFonts w:eastAsia="Calibri"/>
          <w:sz w:val="24"/>
          <w:szCs w:val="24"/>
        </w:rPr>
      </w:pPr>
      <w:r w:rsidRPr="00B93DD2">
        <w:rPr>
          <w:rFonts w:eastAsia="Calibri"/>
          <w:sz w:val="24"/>
          <w:szCs w:val="24"/>
        </w:rPr>
        <w:t>3.3.2.</w:t>
      </w:r>
      <w:r w:rsidRPr="00B93DD2">
        <w:rPr>
          <w:rFonts w:eastAsia="Calibri"/>
          <w:sz w:val="24"/>
          <w:szCs w:val="24"/>
        </w:rPr>
        <w:tab/>
        <w:t xml:space="preserve">have a statutory working capacity of 45 % or less or a severe or moderate level of disability. Proof of this </w:t>
      </w:r>
      <w:r w:rsidRPr="00B93DD2">
        <w:rPr>
          <w:rFonts w:eastAsia="Calibri"/>
          <w:color w:val="000000"/>
          <w:sz w:val="24"/>
          <w:szCs w:val="24"/>
        </w:rPr>
        <w:t xml:space="preserve">– </w:t>
      </w:r>
      <w:r w:rsidRPr="00B93DD2">
        <w:rPr>
          <w:rFonts w:eastAsia="Calibri"/>
          <w:sz w:val="24"/>
          <w:szCs w:val="24"/>
        </w:rPr>
        <w:t>a copy of the disability certificate, which determines the level of working capacity or the level of disability;</w:t>
      </w:r>
    </w:p>
    <w:p w14:paraId="4A3CA09D" w14:textId="3664A545" w:rsidR="00E51E06" w:rsidRPr="00B93DD2" w:rsidRDefault="00E51E06" w:rsidP="00E51E06">
      <w:pPr>
        <w:tabs>
          <w:tab w:val="left" w:pos="993"/>
          <w:tab w:val="left" w:pos="1134"/>
        </w:tabs>
        <w:ind w:firstLine="709"/>
        <w:contextualSpacing/>
        <w:jc w:val="both"/>
        <w:rPr>
          <w:rFonts w:eastAsia="Calibri"/>
          <w:sz w:val="24"/>
          <w:szCs w:val="24"/>
        </w:rPr>
      </w:pPr>
      <w:r w:rsidRPr="00CA1004">
        <w:rPr>
          <w:rFonts w:eastAsia="Calibri"/>
          <w:sz w:val="24"/>
          <w:szCs w:val="24"/>
        </w:rPr>
        <w:t>3.3.3.</w:t>
      </w:r>
      <w:r w:rsidRPr="00CA1004">
        <w:rPr>
          <w:rFonts w:eastAsia="Calibri"/>
          <w:sz w:val="24"/>
          <w:szCs w:val="24"/>
        </w:rPr>
        <w:tab/>
        <w:t xml:space="preserve">are not older than 25 years of age and have been assigned custody (care) in accordance with the procedure established by law until the age of majority or their parents (owned by the sole parent) are dead. Proof of this </w:t>
      </w:r>
      <w:r w:rsidRPr="00CA1004">
        <w:rPr>
          <w:rFonts w:eastAsia="Calibri"/>
          <w:color w:val="000000"/>
          <w:sz w:val="24"/>
          <w:szCs w:val="24"/>
        </w:rPr>
        <w:t xml:space="preserve">– </w:t>
      </w:r>
      <w:r w:rsidRPr="00CA1004">
        <w:rPr>
          <w:rFonts w:eastAsia="Calibri"/>
          <w:sz w:val="24"/>
          <w:szCs w:val="24"/>
        </w:rPr>
        <w:t xml:space="preserve">court decision, mayor's ordinance or other document on custody (care), </w:t>
      </w:r>
      <w:proofErr w:type="spellStart"/>
      <w:r w:rsidRPr="00CA1004">
        <w:rPr>
          <w:rFonts w:eastAsia="Calibri"/>
          <w:sz w:val="24"/>
          <w:szCs w:val="24"/>
        </w:rPr>
        <w:t>death</w:t>
      </w:r>
      <w:proofErr w:type="spellEnd"/>
      <w:r w:rsidRPr="00CA1004">
        <w:rPr>
          <w:rFonts w:eastAsia="Calibri"/>
          <w:sz w:val="24"/>
          <w:szCs w:val="24"/>
        </w:rPr>
        <w:t xml:space="preserve"> </w:t>
      </w:r>
      <w:proofErr w:type="spellStart"/>
      <w:r w:rsidRPr="00CA1004">
        <w:rPr>
          <w:rFonts w:eastAsia="Calibri"/>
          <w:sz w:val="24"/>
          <w:szCs w:val="24"/>
        </w:rPr>
        <w:t>certificate</w:t>
      </w:r>
      <w:proofErr w:type="spellEnd"/>
      <w:r w:rsidRPr="00CA1004">
        <w:rPr>
          <w:rFonts w:eastAsia="Calibri"/>
          <w:sz w:val="24"/>
          <w:szCs w:val="24"/>
        </w:rPr>
        <w:t xml:space="preserve">(s) </w:t>
      </w:r>
      <w:proofErr w:type="spellStart"/>
      <w:r w:rsidRPr="00CA1004">
        <w:rPr>
          <w:rFonts w:eastAsia="Calibri"/>
          <w:sz w:val="24"/>
          <w:szCs w:val="24"/>
        </w:rPr>
        <w:t>of</w:t>
      </w:r>
      <w:proofErr w:type="spellEnd"/>
      <w:r w:rsidRPr="00CA1004">
        <w:rPr>
          <w:rFonts w:eastAsia="Calibri"/>
          <w:sz w:val="24"/>
          <w:szCs w:val="24"/>
        </w:rPr>
        <w:t xml:space="preserve"> </w:t>
      </w:r>
      <w:proofErr w:type="spellStart"/>
      <w:r w:rsidRPr="00CA1004">
        <w:rPr>
          <w:rFonts w:eastAsia="Calibri"/>
          <w:sz w:val="24"/>
          <w:szCs w:val="24"/>
        </w:rPr>
        <w:t>parents</w:t>
      </w:r>
      <w:proofErr w:type="spellEnd"/>
      <w:r w:rsidRPr="00CA1004">
        <w:rPr>
          <w:rFonts w:eastAsia="Calibri"/>
          <w:sz w:val="24"/>
          <w:szCs w:val="24"/>
        </w:rPr>
        <w:t xml:space="preserve"> (</w:t>
      </w:r>
      <w:proofErr w:type="spellStart"/>
      <w:r w:rsidR="00A03A11">
        <w:rPr>
          <w:rFonts w:eastAsia="Calibri"/>
          <w:sz w:val="24"/>
          <w:szCs w:val="24"/>
        </w:rPr>
        <w:t>or</w:t>
      </w:r>
      <w:proofErr w:type="spellEnd"/>
      <w:r w:rsidR="00A03A11">
        <w:rPr>
          <w:rFonts w:eastAsia="Calibri"/>
          <w:sz w:val="24"/>
          <w:szCs w:val="24"/>
        </w:rPr>
        <w:t xml:space="preserve"> </w:t>
      </w:r>
      <w:proofErr w:type="spellStart"/>
      <w:r w:rsidR="00A03A11">
        <w:rPr>
          <w:rFonts w:eastAsia="Calibri"/>
          <w:sz w:val="24"/>
          <w:szCs w:val="24"/>
        </w:rPr>
        <w:t>the</w:t>
      </w:r>
      <w:proofErr w:type="spellEnd"/>
      <w:r w:rsidR="00A03A11">
        <w:rPr>
          <w:rFonts w:eastAsia="Calibri"/>
          <w:sz w:val="24"/>
          <w:szCs w:val="24"/>
        </w:rPr>
        <w:t xml:space="preserve"> </w:t>
      </w:r>
      <w:proofErr w:type="spellStart"/>
      <w:r w:rsidR="00A03A11">
        <w:rPr>
          <w:rFonts w:eastAsia="Calibri"/>
          <w:sz w:val="24"/>
          <w:szCs w:val="24"/>
        </w:rPr>
        <w:t>only</w:t>
      </w:r>
      <w:proofErr w:type="spellEnd"/>
      <w:r w:rsidRPr="00CA1004">
        <w:rPr>
          <w:rFonts w:eastAsia="Calibri"/>
          <w:sz w:val="24"/>
          <w:szCs w:val="24"/>
        </w:rPr>
        <w:t xml:space="preserve"> </w:t>
      </w:r>
      <w:proofErr w:type="spellStart"/>
      <w:r w:rsidRPr="00CA1004">
        <w:rPr>
          <w:rFonts w:eastAsia="Calibri"/>
          <w:sz w:val="24"/>
          <w:szCs w:val="24"/>
        </w:rPr>
        <w:t>one</w:t>
      </w:r>
      <w:proofErr w:type="spellEnd"/>
      <w:r w:rsidRPr="00CA1004">
        <w:rPr>
          <w:rFonts w:eastAsia="Calibri"/>
          <w:sz w:val="24"/>
          <w:szCs w:val="24"/>
        </w:rPr>
        <w:t xml:space="preserve"> </w:t>
      </w:r>
      <w:proofErr w:type="spellStart"/>
      <w:r w:rsidRPr="00CA1004">
        <w:rPr>
          <w:rFonts w:eastAsia="Calibri"/>
          <w:sz w:val="24"/>
          <w:szCs w:val="24"/>
        </w:rPr>
        <w:t>of</w:t>
      </w:r>
      <w:proofErr w:type="spellEnd"/>
      <w:r w:rsidRPr="00CA1004">
        <w:rPr>
          <w:rFonts w:eastAsia="Calibri"/>
          <w:sz w:val="24"/>
          <w:szCs w:val="24"/>
        </w:rPr>
        <w:t xml:space="preserve"> </w:t>
      </w:r>
      <w:proofErr w:type="spellStart"/>
      <w:r w:rsidRPr="00CA1004">
        <w:rPr>
          <w:rFonts w:eastAsia="Calibri"/>
          <w:sz w:val="24"/>
          <w:szCs w:val="24"/>
        </w:rPr>
        <w:t>the</w:t>
      </w:r>
      <w:proofErr w:type="spellEnd"/>
      <w:r w:rsidRPr="00CA1004">
        <w:rPr>
          <w:rFonts w:eastAsia="Calibri"/>
          <w:sz w:val="24"/>
          <w:szCs w:val="24"/>
        </w:rPr>
        <w:t xml:space="preserve"> </w:t>
      </w:r>
      <w:proofErr w:type="spellStart"/>
      <w:r w:rsidRPr="00CA1004">
        <w:rPr>
          <w:rFonts w:eastAsia="Calibri"/>
          <w:sz w:val="24"/>
          <w:szCs w:val="24"/>
        </w:rPr>
        <w:t>parents</w:t>
      </w:r>
      <w:proofErr w:type="spellEnd"/>
      <w:r w:rsidRPr="00CA1004">
        <w:rPr>
          <w:rFonts w:eastAsia="Calibri"/>
          <w:sz w:val="24"/>
          <w:szCs w:val="24"/>
        </w:rPr>
        <w:t>).</w:t>
      </w:r>
    </w:p>
    <w:p w14:paraId="12EA8D64" w14:textId="601EF95F" w:rsidR="00E51E06" w:rsidRPr="00D618B5" w:rsidRDefault="00E51E06" w:rsidP="00E51E06">
      <w:pPr>
        <w:pStyle w:val="NormalWeb"/>
        <w:tabs>
          <w:tab w:val="left" w:pos="0"/>
          <w:tab w:val="left" w:pos="284"/>
          <w:tab w:val="left" w:pos="1276"/>
        </w:tabs>
        <w:spacing w:before="0" w:beforeAutospacing="0" w:after="0" w:afterAutospacing="0"/>
        <w:ind w:firstLine="709"/>
        <w:contextualSpacing/>
        <w:jc w:val="both"/>
        <w:rPr>
          <w:rFonts w:ascii="Times New Roman" w:eastAsia="Calibri" w:hAnsi="Times New Roman" w:cs="Times New Roman"/>
          <w:sz w:val="24"/>
          <w:szCs w:val="24"/>
          <w:lang w:val="lt-LT"/>
        </w:rPr>
      </w:pPr>
      <w:r w:rsidRPr="00D618B5">
        <w:rPr>
          <w:rFonts w:ascii="Times New Roman" w:eastAsia="Calibri" w:hAnsi="Times New Roman" w:cs="Times New Roman"/>
          <w:sz w:val="24"/>
          <w:szCs w:val="24"/>
        </w:rPr>
        <w:t>3.4.</w:t>
      </w:r>
      <w:r w:rsidRPr="00D618B5">
        <w:rPr>
          <w:rFonts w:ascii="Times New Roman" w:eastAsia="Calibri" w:hAnsi="Times New Roman" w:cs="Times New Roman"/>
          <w:sz w:val="24"/>
          <w:szCs w:val="24"/>
        </w:rPr>
        <w:tab/>
      </w:r>
      <w:r w:rsidR="00A03A11">
        <w:rPr>
          <w:rFonts w:ascii="Times New Roman" w:eastAsia="Calibri" w:hAnsi="Times New Roman" w:cs="Times New Roman"/>
          <w:sz w:val="24"/>
          <w:szCs w:val="24"/>
        </w:rPr>
        <w:t>VILNIUS TECH</w:t>
      </w:r>
      <w:r w:rsidR="00A03A11" w:rsidRPr="00D618B5">
        <w:rPr>
          <w:rFonts w:ascii="Times New Roman" w:eastAsia="Calibri" w:hAnsi="Times New Roman" w:cs="Times New Roman"/>
          <w:sz w:val="24"/>
          <w:szCs w:val="24"/>
        </w:rPr>
        <w:t xml:space="preserve"> </w:t>
      </w:r>
      <w:r w:rsidRPr="00D618B5">
        <w:rPr>
          <w:rFonts w:ascii="Times New Roman" w:eastAsia="Calibri" w:hAnsi="Times New Roman" w:cs="Times New Roman"/>
          <w:sz w:val="24"/>
          <w:szCs w:val="24"/>
        </w:rPr>
        <w:t>employees studying at all levels of study and working at the university for at least a year. A document proving this is a certificate from the Personnel Directorate about the length of service.</w:t>
      </w:r>
    </w:p>
    <w:p w14:paraId="4B3EED73" w14:textId="322CC391" w:rsidR="002A0DF3" w:rsidRPr="00D618B5" w:rsidRDefault="002A0DF3" w:rsidP="00D618B5">
      <w:pPr>
        <w:pStyle w:val="NormalWeb"/>
        <w:numPr>
          <w:ilvl w:val="0"/>
          <w:numId w:val="10"/>
        </w:numPr>
        <w:tabs>
          <w:tab w:val="left" w:pos="284"/>
          <w:tab w:val="left" w:pos="993"/>
        </w:tabs>
        <w:spacing w:before="0" w:beforeAutospacing="0" w:after="0" w:afterAutospacing="0"/>
        <w:ind w:left="0" w:firstLine="709"/>
        <w:jc w:val="both"/>
        <w:rPr>
          <w:rFonts w:ascii="Times New Roman" w:eastAsia="Calibri" w:hAnsi="Times New Roman" w:cs="Times New Roman"/>
          <w:sz w:val="24"/>
          <w:szCs w:val="24"/>
          <w:lang w:val="lt-LT"/>
        </w:rPr>
      </w:pPr>
      <w:r w:rsidRPr="00D618B5">
        <w:rPr>
          <w:rFonts w:ascii="Times New Roman" w:eastAsia="Calibri" w:hAnsi="Times New Roman" w:cs="Times New Roman"/>
          <w:sz w:val="24"/>
          <w:szCs w:val="24"/>
        </w:rPr>
        <w:t xml:space="preserve">In order to receive a discount on the </w:t>
      </w:r>
      <w:r w:rsidR="00A03A11">
        <w:rPr>
          <w:rFonts w:ascii="Times New Roman" w:eastAsia="Calibri" w:hAnsi="Times New Roman" w:cs="Times New Roman"/>
          <w:sz w:val="24"/>
          <w:szCs w:val="24"/>
        </w:rPr>
        <w:t>fee</w:t>
      </w:r>
      <w:r w:rsidRPr="00D618B5">
        <w:rPr>
          <w:rFonts w:ascii="Times New Roman" w:eastAsia="Calibri" w:hAnsi="Times New Roman" w:cs="Times New Roman"/>
          <w:sz w:val="24"/>
          <w:szCs w:val="24"/>
        </w:rPr>
        <w:t xml:space="preserve"> of tuition, advanced students (who do not have academic debts and penalties during the last year of study at the university) submit applications (together with documents confirming the right to a discount) by September 20th – in the autumn semester, by February 20th – in the spring semester:</w:t>
      </w:r>
    </w:p>
    <w:p w14:paraId="4828307D" w14:textId="77777777" w:rsidR="002A0DF3" w:rsidRPr="00D618B5" w:rsidRDefault="006D726E" w:rsidP="0073664D">
      <w:pPr>
        <w:pStyle w:val="NormalWeb"/>
        <w:tabs>
          <w:tab w:val="left" w:pos="284"/>
          <w:tab w:val="left" w:pos="1276"/>
        </w:tabs>
        <w:spacing w:before="0" w:beforeAutospacing="0" w:after="0" w:afterAutospacing="0"/>
        <w:ind w:firstLine="709"/>
        <w:jc w:val="both"/>
        <w:rPr>
          <w:rFonts w:ascii="Times New Roman" w:eastAsia="Calibri" w:hAnsi="Times New Roman" w:cs="Times New Roman"/>
          <w:sz w:val="24"/>
          <w:szCs w:val="24"/>
          <w:lang w:val="lt-LT"/>
        </w:rPr>
      </w:pPr>
      <w:r w:rsidRPr="00D618B5">
        <w:rPr>
          <w:rFonts w:ascii="Times New Roman" w:eastAsia="Calibri" w:hAnsi="Times New Roman" w:cs="Times New Roman"/>
          <w:sz w:val="24"/>
          <w:szCs w:val="24"/>
        </w:rPr>
        <w:t>4.1.</w:t>
      </w:r>
      <w:r w:rsidRPr="00D618B5">
        <w:rPr>
          <w:rFonts w:ascii="Times New Roman" w:eastAsia="Calibri" w:hAnsi="Times New Roman" w:cs="Times New Roman"/>
          <w:sz w:val="24"/>
          <w:szCs w:val="24"/>
        </w:rPr>
        <w:tab/>
      </w:r>
      <w:r w:rsidR="002A0DF3" w:rsidRPr="00D618B5">
        <w:rPr>
          <w:rFonts w:ascii="Times New Roman" w:eastAsia="Calibri" w:hAnsi="Times New Roman" w:cs="Times New Roman"/>
          <w:sz w:val="24"/>
          <w:szCs w:val="24"/>
        </w:rPr>
        <w:t>for the achievements referred to in point 3.1, students submit an application (Appendix 2) to the director of the Sports and Arts Center;</w:t>
      </w:r>
    </w:p>
    <w:p w14:paraId="48D911D6" w14:textId="72BC077A" w:rsidR="002A0DF3" w:rsidRPr="00D618B5" w:rsidRDefault="00BF3E80" w:rsidP="0073664D">
      <w:pPr>
        <w:pStyle w:val="NormalWeb"/>
        <w:tabs>
          <w:tab w:val="left" w:pos="0"/>
          <w:tab w:val="left" w:pos="284"/>
          <w:tab w:val="left" w:pos="1276"/>
        </w:tabs>
        <w:spacing w:before="0" w:beforeAutospacing="0" w:after="0" w:afterAutospacing="0"/>
        <w:ind w:firstLine="709"/>
        <w:jc w:val="both"/>
        <w:rPr>
          <w:rFonts w:ascii="Times New Roman" w:eastAsia="Calibri" w:hAnsi="Times New Roman" w:cs="Times New Roman"/>
          <w:sz w:val="24"/>
          <w:szCs w:val="24"/>
          <w:lang w:val="lt-LT"/>
        </w:rPr>
      </w:pPr>
      <w:r w:rsidRPr="00D618B5">
        <w:rPr>
          <w:rFonts w:ascii="Times New Roman" w:eastAsia="Calibri" w:hAnsi="Times New Roman" w:cs="Times New Roman"/>
          <w:sz w:val="24"/>
          <w:szCs w:val="24"/>
        </w:rPr>
        <w:t>4.2.</w:t>
      </w:r>
      <w:r w:rsidRPr="00D618B5">
        <w:rPr>
          <w:rFonts w:ascii="Times New Roman" w:eastAsia="Calibri" w:hAnsi="Times New Roman" w:cs="Times New Roman"/>
          <w:sz w:val="24"/>
          <w:szCs w:val="24"/>
        </w:rPr>
        <w:tab/>
      </w:r>
      <w:r w:rsidR="002A0DF3" w:rsidRPr="00D618B5">
        <w:rPr>
          <w:rFonts w:ascii="Times New Roman" w:eastAsia="Calibri" w:hAnsi="Times New Roman" w:cs="Times New Roman"/>
          <w:sz w:val="24"/>
          <w:szCs w:val="24"/>
        </w:rPr>
        <w:t xml:space="preserve">if the discount is applicable for the provisions listed in paragraphs 3.2, 3.3 and 3.4, the application (Annex 1) for the award of the discount, together with the documents confirming the right to the discount, shall be submitted to the </w:t>
      </w:r>
      <w:r w:rsidR="00A03A11">
        <w:rPr>
          <w:rFonts w:ascii="Times New Roman" w:eastAsia="Calibri" w:hAnsi="Times New Roman" w:cs="Times New Roman"/>
          <w:sz w:val="24"/>
          <w:szCs w:val="24"/>
        </w:rPr>
        <w:t>D</w:t>
      </w:r>
      <w:r w:rsidR="002A0DF3" w:rsidRPr="00D618B5">
        <w:rPr>
          <w:rFonts w:ascii="Times New Roman" w:eastAsia="Calibri" w:hAnsi="Times New Roman" w:cs="Times New Roman"/>
          <w:sz w:val="24"/>
          <w:szCs w:val="24"/>
        </w:rPr>
        <w:t>ean of the faculty where he</w:t>
      </w:r>
      <w:r w:rsidR="00A03A11">
        <w:rPr>
          <w:rFonts w:ascii="Times New Roman" w:eastAsia="Calibri" w:hAnsi="Times New Roman" w:cs="Times New Roman"/>
          <w:sz w:val="24"/>
          <w:szCs w:val="24"/>
        </w:rPr>
        <w:t>/she</w:t>
      </w:r>
      <w:r w:rsidR="002A0DF3" w:rsidRPr="00D618B5">
        <w:rPr>
          <w:rFonts w:ascii="Times New Roman" w:eastAsia="Calibri" w:hAnsi="Times New Roman" w:cs="Times New Roman"/>
          <w:sz w:val="24"/>
          <w:szCs w:val="24"/>
        </w:rPr>
        <w:t xml:space="preserve"> is studying.</w:t>
      </w:r>
    </w:p>
    <w:p w14:paraId="4A8E2432" w14:textId="17A207B5" w:rsidR="00B03ABB" w:rsidRPr="00D618B5" w:rsidRDefault="002A0DF3" w:rsidP="00D618B5">
      <w:pPr>
        <w:pStyle w:val="NormalWeb"/>
        <w:numPr>
          <w:ilvl w:val="0"/>
          <w:numId w:val="10"/>
        </w:numPr>
        <w:tabs>
          <w:tab w:val="left" w:pos="284"/>
          <w:tab w:val="left" w:pos="993"/>
        </w:tabs>
        <w:spacing w:before="0" w:beforeAutospacing="0" w:after="0" w:afterAutospacing="0"/>
        <w:ind w:left="0" w:firstLine="709"/>
        <w:jc w:val="both"/>
        <w:rPr>
          <w:rFonts w:ascii="Times New Roman" w:eastAsia="Calibri" w:hAnsi="Times New Roman" w:cs="Times New Roman"/>
          <w:sz w:val="24"/>
          <w:szCs w:val="24"/>
          <w:lang w:val="lt-LT"/>
        </w:rPr>
      </w:pPr>
      <w:r w:rsidRPr="00D618B5">
        <w:rPr>
          <w:rFonts w:ascii="Times New Roman" w:eastAsia="Calibri" w:hAnsi="Times New Roman" w:cs="Times New Roman"/>
          <w:sz w:val="24"/>
          <w:szCs w:val="24"/>
        </w:rPr>
        <w:lastRenderedPageBreak/>
        <w:t>Decisions on the award of discounts are made by the commissions for the award of discounts on the tuition</w:t>
      </w:r>
      <w:r w:rsidR="00A03A11">
        <w:rPr>
          <w:rFonts w:ascii="Times New Roman" w:eastAsia="Calibri" w:hAnsi="Times New Roman" w:cs="Times New Roman"/>
          <w:sz w:val="24"/>
          <w:szCs w:val="24"/>
        </w:rPr>
        <w:t xml:space="preserve"> fee</w:t>
      </w:r>
      <w:r w:rsidRPr="00D618B5">
        <w:rPr>
          <w:rFonts w:ascii="Times New Roman" w:eastAsia="Calibri" w:hAnsi="Times New Roman" w:cs="Times New Roman"/>
          <w:sz w:val="24"/>
          <w:szCs w:val="24"/>
        </w:rPr>
        <w:t xml:space="preserve"> (hereinafter referred to as the commission).</w:t>
      </w:r>
    </w:p>
    <w:p w14:paraId="4A0F69C1" w14:textId="48D74861" w:rsidR="002A0DF3" w:rsidRPr="00D618B5" w:rsidRDefault="00B03ABB" w:rsidP="00D618B5">
      <w:pPr>
        <w:pStyle w:val="NormalWeb"/>
        <w:numPr>
          <w:ilvl w:val="0"/>
          <w:numId w:val="10"/>
        </w:numPr>
        <w:tabs>
          <w:tab w:val="left" w:pos="284"/>
          <w:tab w:val="left" w:pos="993"/>
        </w:tabs>
        <w:spacing w:before="0" w:beforeAutospacing="0" w:after="0" w:afterAutospacing="0"/>
        <w:ind w:left="0" w:firstLine="709"/>
        <w:jc w:val="both"/>
        <w:rPr>
          <w:rFonts w:ascii="Times New Roman" w:eastAsia="Calibri" w:hAnsi="Times New Roman" w:cs="Times New Roman"/>
          <w:sz w:val="24"/>
          <w:szCs w:val="24"/>
          <w:lang w:val="lt-LT"/>
        </w:rPr>
      </w:pPr>
      <w:r w:rsidRPr="00D618B5">
        <w:rPr>
          <w:rFonts w:ascii="Times New Roman" w:eastAsia="Calibri" w:hAnsi="Times New Roman" w:cs="Times New Roman"/>
          <w:sz w:val="24"/>
          <w:szCs w:val="24"/>
        </w:rPr>
        <w:t xml:space="preserve">Regarding the compliance of the provisions listed in paragraphs 3.2, 3.3 and 3.4, the </w:t>
      </w:r>
      <w:r w:rsidR="00A03A11">
        <w:rPr>
          <w:rFonts w:ascii="Times New Roman" w:eastAsia="Calibri" w:hAnsi="Times New Roman" w:cs="Times New Roman"/>
          <w:sz w:val="24"/>
          <w:szCs w:val="24"/>
        </w:rPr>
        <w:t>D</w:t>
      </w:r>
      <w:r w:rsidRPr="00D618B5">
        <w:rPr>
          <w:rFonts w:ascii="Times New Roman" w:eastAsia="Calibri" w:hAnsi="Times New Roman" w:cs="Times New Roman"/>
          <w:sz w:val="24"/>
          <w:szCs w:val="24"/>
        </w:rPr>
        <w:t xml:space="preserve">ean of the faculty shall form a commission for consideration of applications submitted by students. The dean of the faculty, the vice-dean, the representative of the student representation of the faculty are included in the commission. </w:t>
      </w:r>
    </w:p>
    <w:p w14:paraId="4C58F7EA" w14:textId="77777777" w:rsidR="002A0DF3" w:rsidRPr="00D618B5" w:rsidRDefault="002A0DF3" w:rsidP="00D618B5">
      <w:pPr>
        <w:pStyle w:val="NormalWeb"/>
        <w:numPr>
          <w:ilvl w:val="0"/>
          <w:numId w:val="10"/>
        </w:numPr>
        <w:tabs>
          <w:tab w:val="left" w:pos="284"/>
          <w:tab w:val="left" w:pos="993"/>
        </w:tabs>
        <w:spacing w:before="0" w:beforeAutospacing="0" w:after="0" w:afterAutospacing="0"/>
        <w:ind w:left="0" w:firstLine="709"/>
        <w:jc w:val="both"/>
        <w:rPr>
          <w:rFonts w:ascii="Times New Roman" w:eastAsia="Calibri" w:hAnsi="Times New Roman" w:cs="Times New Roman"/>
          <w:sz w:val="24"/>
          <w:szCs w:val="24"/>
          <w:lang w:val="lt-LT"/>
        </w:rPr>
      </w:pPr>
      <w:r w:rsidRPr="00D618B5">
        <w:rPr>
          <w:rFonts w:ascii="Times New Roman" w:eastAsia="Calibri" w:hAnsi="Times New Roman" w:cs="Times New Roman"/>
          <w:sz w:val="24"/>
          <w:szCs w:val="24"/>
        </w:rPr>
        <w:t xml:space="preserve">The director of the Sports and Arts Center forms a commission for the award of discounts to consider applications for achievements in artistic and sports activities. The commission includes the director of the Sports and Arts Center, the head of the Sports Department / head of the Arts Department, a student representative. The Commission assesses students' requests for a discount, taking into account the criteria specified by the Centre for Sport and the Arts. </w:t>
      </w:r>
    </w:p>
    <w:p w14:paraId="0C2BADF1" w14:textId="45F98A88" w:rsidR="002A0DF3" w:rsidRPr="00D618B5" w:rsidRDefault="002A0DF3" w:rsidP="00D618B5">
      <w:pPr>
        <w:pStyle w:val="NormalWeb"/>
        <w:numPr>
          <w:ilvl w:val="0"/>
          <w:numId w:val="10"/>
        </w:numPr>
        <w:tabs>
          <w:tab w:val="left" w:pos="284"/>
          <w:tab w:val="left" w:pos="993"/>
        </w:tabs>
        <w:spacing w:before="0" w:beforeAutospacing="0" w:after="0" w:afterAutospacing="0"/>
        <w:ind w:left="0" w:firstLine="709"/>
        <w:jc w:val="both"/>
        <w:rPr>
          <w:rFonts w:ascii="Times New Roman" w:eastAsia="Calibri" w:hAnsi="Times New Roman" w:cs="Times New Roman"/>
          <w:sz w:val="24"/>
          <w:szCs w:val="24"/>
          <w:lang w:val="lt-LT"/>
        </w:rPr>
      </w:pPr>
      <w:r w:rsidRPr="00D618B5">
        <w:rPr>
          <w:rFonts w:ascii="Times New Roman" w:eastAsia="Calibri" w:hAnsi="Times New Roman" w:cs="Times New Roman"/>
          <w:sz w:val="24"/>
          <w:szCs w:val="24"/>
        </w:rPr>
        <w:t>The commissions, having assessed the maximum discount limit and student documents confirming the right of students to a discount on the cost of tuition, adopt a resolution. Resolutions are adopted by a majority of the members of the commission present at the meeting, the meetings are recorded, recorded and stored in accordance with the procedure established by VILNIUS TECH.</w:t>
      </w:r>
    </w:p>
    <w:p w14:paraId="02BCB98A" w14:textId="77777777" w:rsidR="002A0DF3" w:rsidRPr="00D618B5" w:rsidRDefault="002A0DF3" w:rsidP="00D618B5">
      <w:pPr>
        <w:pStyle w:val="NormalWeb"/>
        <w:numPr>
          <w:ilvl w:val="0"/>
          <w:numId w:val="10"/>
        </w:numPr>
        <w:tabs>
          <w:tab w:val="left" w:pos="284"/>
          <w:tab w:val="left" w:pos="993"/>
        </w:tabs>
        <w:spacing w:before="0" w:beforeAutospacing="0" w:after="0" w:afterAutospacing="0"/>
        <w:ind w:left="0" w:firstLine="709"/>
        <w:jc w:val="both"/>
        <w:rPr>
          <w:rFonts w:ascii="Times New Roman" w:eastAsia="Calibri" w:hAnsi="Times New Roman" w:cs="Times New Roman"/>
          <w:sz w:val="24"/>
          <w:szCs w:val="24"/>
          <w:lang w:val="lt-LT"/>
        </w:rPr>
      </w:pPr>
      <w:r w:rsidRPr="00D618B5">
        <w:rPr>
          <w:rFonts w:ascii="Times New Roman" w:eastAsia="Calibri" w:hAnsi="Times New Roman" w:cs="Times New Roman"/>
          <w:sz w:val="24"/>
          <w:szCs w:val="24"/>
        </w:rPr>
        <w:t>The commission has until September 30 to make concessions decisions – in the fall semester and by February 28 – in the spring semester.</w:t>
      </w:r>
    </w:p>
    <w:p w14:paraId="1D26A572" w14:textId="77777777" w:rsidR="002A0DF3" w:rsidRPr="007F38FF" w:rsidRDefault="002A0DF3" w:rsidP="00D618B5">
      <w:pPr>
        <w:pStyle w:val="NormalWeb"/>
        <w:numPr>
          <w:ilvl w:val="0"/>
          <w:numId w:val="10"/>
        </w:numPr>
        <w:tabs>
          <w:tab w:val="left" w:pos="284"/>
          <w:tab w:val="left" w:pos="1134"/>
        </w:tabs>
        <w:spacing w:before="0" w:beforeAutospacing="0" w:after="0" w:afterAutospacing="0"/>
        <w:ind w:left="0" w:firstLine="709"/>
        <w:jc w:val="both"/>
        <w:rPr>
          <w:rFonts w:ascii="Times New Roman" w:eastAsia="Calibri" w:hAnsi="Times New Roman" w:cs="Times New Roman"/>
          <w:color w:val="auto"/>
          <w:sz w:val="24"/>
          <w:szCs w:val="24"/>
        </w:rPr>
      </w:pPr>
      <w:r w:rsidRPr="00D618B5">
        <w:rPr>
          <w:rFonts w:ascii="Times New Roman" w:eastAsia="Calibri" w:hAnsi="Times New Roman" w:cs="Times New Roman"/>
          <w:color w:val="auto"/>
          <w:sz w:val="24"/>
          <w:szCs w:val="24"/>
        </w:rPr>
        <w:t xml:space="preserve">A copy of the protocol of the Sports and Arts Center, agreed with the Vice-Rector for Studies, </w:t>
      </w:r>
      <w:r w:rsidRPr="007F38FF">
        <w:rPr>
          <w:rFonts w:ascii="Times New Roman" w:eastAsia="Calibri" w:hAnsi="Times New Roman" w:cs="Times New Roman"/>
          <w:color w:val="auto"/>
          <w:sz w:val="24"/>
          <w:szCs w:val="24"/>
        </w:rPr>
        <w:t>is submitted to the deans of the faculties (until September 30 - in the fall semester and until February 28 - in the spring semester). On the basis of this protocol, orders are drawn up on the award of a discount on the cost of tuition.</w:t>
      </w:r>
    </w:p>
    <w:p w14:paraId="6EA5D6BD" w14:textId="2575EA69" w:rsidR="002A0DF3" w:rsidRPr="007F38FF" w:rsidRDefault="002A0DF3" w:rsidP="00E51E06">
      <w:pPr>
        <w:pStyle w:val="ListParagraph"/>
        <w:numPr>
          <w:ilvl w:val="0"/>
          <w:numId w:val="10"/>
        </w:numPr>
        <w:tabs>
          <w:tab w:val="left" w:pos="1134"/>
        </w:tabs>
        <w:spacing w:after="0" w:line="240" w:lineRule="auto"/>
        <w:ind w:left="0" w:firstLine="709"/>
        <w:jc w:val="both"/>
        <w:rPr>
          <w:rFonts w:ascii="Times New Roman" w:hAnsi="Times New Roman"/>
          <w:sz w:val="24"/>
          <w:szCs w:val="24"/>
          <w:lang w:val="en-GB"/>
        </w:rPr>
      </w:pPr>
      <w:r w:rsidRPr="007F38FF">
        <w:rPr>
          <w:rFonts w:ascii="Times New Roman" w:hAnsi="Times New Roman"/>
          <w:sz w:val="24"/>
          <w:szCs w:val="24"/>
          <w:lang w:val="en-GB"/>
        </w:rPr>
        <w:t>The responsible employee of the dean's office of the faculty in the information system of the university draws up an order on the discount on the tuition</w:t>
      </w:r>
      <w:r w:rsidR="00A03A11" w:rsidRPr="007F38FF">
        <w:rPr>
          <w:rFonts w:ascii="Times New Roman" w:hAnsi="Times New Roman"/>
          <w:sz w:val="24"/>
          <w:szCs w:val="24"/>
          <w:lang w:val="en-GB"/>
        </w:rPr>
        <w:t xml:space="preserve"> fee</w:t>
      </w:r>
      <w:r w:rsidRPr="007F38FF">
        <w:rPr>
          <w:rFonts w:ascii="Times New Roman" w:hAnsi="Times New Roman"/>
          <w:sz w:val="24"/>
          <w:szCs w:val="24"/>
          <w:lang w:val="en-GB"/>
        </w:rPr>
        <w:t>, which is approved by the dean of the faculty. In the annexes to the study contracts, the semester's tuition</w:t>
      </w:r>
      <w:r w:rsidR="00A03A11" w:rsidRPr="007F38FF">
        <w:rPr>
          <w:rFonts w:ascii="Times New Roman" w:hAnsi="Times New Roman"/>
          <w:sz w:val="24"/>
          <w:szCs w:val="24"/>
          <w:lang w:val="en-GB"/>
        </w:rPr>
        <w:t xml:space="preserve"> fee</w:t>
      </w:r>
      <w:r w:rsidRPr="007F38FF">
        <w:rPr>
          <w:rFonts w:ascii="Times New Roman" w:hAnsi="Times New Roman"/>
          <w:sz w:val="24"/>
          <w:szCs w:val="24"/>
          <w:lang w:val="en-GB"/>
        </w:rPr>
        <w:t xml:space="preserve"> is indicated in accordance with the discounts approved by the order.</w:t>
      </w:r>
    </w:p>
    <w:p w14:paraId="6B2BF6B6" w14:textId="7603C4E7" w:rsidR="002A0DF3" w:rsidRPr="007F38FF" w:rsidRDefault="003D027F" w:rsidP="00E51E06">
      <w:pPr>
        <w:pStyle w:val="ListParagraph"/>
        <w:numPr>
          <w:ilvl w:val="0"/>
          <w:numId w:val="10"/>
        </w:numPr>
        <w:tabs>
          <w:tab w:val="left" w:pos="1134"/>
          <w:tab w:val="left" w:pos="1701"/>
        </w:tabs>
        <w:spacing w:after="0" w:line="240" w:lineRule="auto"/>
        <w:ind w:left="0" w:firstLine="709"/>
        <w:jc w:val="both"/>
        <w:rPr>
          <w:rFonts w:ascii="Times New Roman" w:hAnsi="Times New Roman"/>
          <w:sz w:val="24"/>
          <w:szCs w:val="24"/>
          <w:lang w:val="en-GB"/>
        </w:rPr>
      </w:pPr>
      <w:r w:rsidRPr="007F38FF">
        <w:rPr>
          <w:rFonts w:ascii="Times New Roman" w:hAnsi="Times New Roman"/>
          <w:sz w:val="24"/>
          <w:szCs w:val="24"/>
          <w:lang w:val="en-GB"/>
        </w:rPr>
        <w:t xml:space="preserve">Discounts on the tuition </w:t>
      </w:r>
      <w:r w:rsidR="00A03A11" w:rsidRPr="007F38FF">
        <w:rPr>
          <w:rFonts w:ascii="Times New Roman" w:hAnsi="Times New Roman"/>
          <w:sz w:val="24"/>
          <w:szCs w:val="24"/>
          <w:lang w:val="en-GB"/>
        </w:rPr>
        <w:t>fee</w:t>
      </w:r>
      <w:r w:rsidRPr="007F38FF">
        <w:rPr>
          <w:rFonts w:ascii="Times New Roman" w:hAnsi="Times New Roman"/>
          <w:sz w:val="24"/>
          <w:szCs w:val="24"/>
          <w:lang w:val="en-GB"/>
        </w:rPr>
        <w:t xml:space="preserve"> can be granted from the first semester of study.</w:t>
      </w:r>
    </w:p>
    <w:p w14:paraId="10A48D3F" w14:textId="3EE56E70" w:rsidR="002A0DF3" w:rsidRPr="007F38FF" w:rsidRDefault="002A0DF3" w:rsidP="00E51E06">
      <w:pPr>
        <w:pStyle w:val="ListParagraph"/>
        <w:numPr>
          <w:ilvl w:val="0"/>
          <w:numId w:val="10"/>
        </w:numPr>
        <w:tabs>
          <w:tab w:val="left" w:pos="1134"/>
        </w:tabs>
        <w:spacing w:after="0" w:line="240" w:lineRule="auto"/>
        <w:ind w:left="0" w:firstLine="709"/>
        <w:jc w:val="both"/>
        <w:rPr>
          <w:rFonts w:ascii="Times New Roman" w:hAnsi="Times New Roman"/>
          <w:sz w:val="24"/>
          <w:szCs w:val="24"/>
          <w:lang w:val="en-GB"/>
        </w:rPr>
      </w:pPr>
      <w:r w:rsidRPr="007F38FF">
        <w:rPr>
          <w:rFonts w:ascii="Times New Roman" w:hAnsi="Times New Roman"/>
          <w:sz w:val="24"/>
          <w:szCs w:val="24"/>
          <w:lang w:val="en-GB"/>
        </w:rPr>
        <w:t>A student can only apply for one of the discounts of tuition</w:t>
      </w:r>
      <w:r w:rsidR="00A03A11" w:rsidRPr="007F38FF">
        <w:rPr>
          <w:rFonts w:ascii="Times New Roman" w:hAnsi="Times New Roman"/>
          <w:sz w:val="24"/>
          <w:szCs w:val="24"/>
          <w:lang w:val="en-GB"/>
        </w:rPr>
        <w:t xml:space="preserve"> fee</w:t>
      </w:r>
      <w:r w:rsidRPr="007F38FF">
        <w:rPr>
          <w:rFonts w:ascii="Times New Roman" w:hAnsi="Times New Roman"/>
          <w:sz w:val="24"/>
          <w:szCs w:val="24"/>
          <w:lang w:val="en-GB"/>
        </w:rPr>
        <w:t xml:space="preserve"> specified in point 3 during the semester. Discounts are not combined.</w:t>
      </w:r>
    </w:p>
    <w:p w14:paraId="13CB575F" w14:textId="77777777" w:rsidR="002A0DF3" w:rsidRPr="007F38FF" w:rsidRDefault="002A0DF3" w:rsidP="00E51E06">
      <w:pPr>
        <w:pStyle w:val="ListParagraph"/>
        <w:numPr>
          <w:ilvl w:val="0"/>
          <w:numId w:val="10"/>
        </w:numPr>
        <w:tabs>
          <w:tab w:val="left" w:pos="1134"/>
        </w:tabs>
        <w:spacing w:after="0" w:line="240" w:lineRule="auto"/>
        <w:ind w:left="0" w:firstLine="709"/>
        <w:jc w:val="both"/>
        <w:rPr>
          <w:rFonts w:ascii="Times New Roman" w:hAnsi="Times New Roman"/>
          <w:sz w:val="24"/>
          <w:szCs w:val="24"/>
          <w:lang w:val="en-GB"/>
        </w:rPr>
      </w:pPr>
      <w:r w:rsidRPr="007F38FF">
        <w:rPr>
          <w:rFonts w:ascii="Times New Roman" w:hAnsi="Times New Roman"/>
          <w:sz w:val="24"/>
          <w:szCs w:val="24"/>
          <w:lang w:val="en-GB"/>
        </w:rPr>
        <w:t>The discount granted to the student is valid only for the current semester of study.</w:t>
      </w:r>
    </w:p>
    <w:p w14:paraId="7AE394CD" w14:textId="02DD0EB1" w:rsidR="002A0DF3" w:rsidRPr="007F38FF" w:rsidRDefault="002A0DF3" w:rsidP="00E51E06">
      <w:pPr>
        <w:pStyle w:val="ListParagraph"/>
        <w:numPr>
          <w:ilvl w:val="0"/>
          <w:numId w:val="10"/>
        </w:numPr>
        <w:tabs>
          <w:tab w:val="left" w:pos="1134"/>
        </w:tabs>
        <w:spacing w:after="0" w:line="240" w:lineRule="auto"/>
        <w:ind w:left="0" w:firstLine="709"/>
        <w:jc w:val="both"/>
        <w:rPr>
          <w:rFonts w:ascii="Times New Roman" w:hAnsi="Times New Roman"/>
          <w:sz w:val="24"/>
          <w:szCs w:val="24"/>
          <w:lang w:val="en-GB"/>
        </w:rPr>
      </w:pPr>
      <w:r w:rsidRPr="007F38FF">
        <w:rPr>
          <w:rFonts w:ascii="Times New Roman" w:hAnsi="Times New Roman"/>
          <w:sz w:val="24"/>
          <w:szCs w:val="24"/>
          <w:lang w:val="en-GB"/>
        </w:rPr>
        <w:t>All students who entered VILNIUS TECH in the first semester of study are considered advanced.</w:t>
      </w:r>
    </w:p>
    <w:p w14:paraId="07D06CA5" w14:textId="77777777" w:rsidR="002A0DF3" w:rsidRPr="007F38FF" w:rsidRDefault="002A0DF3" w:rsidP="00E51E06">
      <w:pPr>
        <w:pStyle w:val="ListParagraph"/>
        <w:numPr>
          <w:ilvl w:val="0"/>
          <w:numId w:val="10"/>
        </w:numPr>
        <w:tabs>
          <w:tab w:val="left" w:pos="1134"/>
        </w:tabs>
        <w:spacing w:after="0" w:line="240" w:lineRule="auto"/>
        <w:ind w:left="0" w:firstLine="709"/>
        <w:jc w:val="both"/>
        <w:rPr>
          <w:rFonts w:ascii="Times New Roman" w:hAnsi="Times New Roman"/>
          <w:sz w:val="24"/>
          <w:szCs w:val="24"/>
          <w:lang w:val="en-GB"/>
        </w:rPr>
      </w:pPr>
      <w:r w:rsidRPr="007F38FF">
        <w:rPr>
          <w:rFonts w:ascii="Times New Roman" w:hAnsi="Times New Roman"/>
          <w:sz w:val="24"/>
          <w:szCs w:val="24"/>
          <w:lang w:val="en-GB"/>
        </w:rPr>
        <w:t>The discount does not apply when:</w:t>
      </w:r>
    </w:p>
    <w:p w14:paraId="61E4A645" w14:textId="4F50234B" w:rsidR="002A0DF3" w:rsidRPr="007F38FF" w:rsidRDefault="00CA1004" w:rsidP="00D618B5">
      <w:pPr>
        <w:tabs>
          <w:tab w:val="left" w:pos="1276"/>
          <w:tab w:val="left" w:pos="1843"/>
          <w:tab w:val="left" w:pos="2552"/>
        </w:tabs>
        <w:ind w:firstLine="709"/>
        <w:contextualSpacing/>
        <w:jc w:val="both"/>
        <w:rPr>
          <w:rFonts w:eastAsia="Calibri"/>
          <w:sz w:val="24"/>
          <w:szCs w:val="24"/>
          <w:lang w:val="en-GB"/>
        </w:rPr>
      </w:pPr>
      <w:r w:rsidRPr="007F38FF">
        <w:rPr>
          <w:rFonts w:eastAsia="Calibri"/>
          <w:sz w:val="24"/>
          <w:szCs w:val="24"/>
          <w:lang w:val="en-GB"/>
        </w:rPr>
        <w:t xml:space="preserve">16.1. the student repeats the course or studies with his group, but due to academic debts he is registered to study the subjects </w:t>
      </w:r>
      <w:r w:rsidR="007F38FF" w:rsidRPr="007F38FF">
        <w:rPr>
          <w:rFonts w:eastAsia="Calibri"/>
          <w:sz w:val="24"/>
          <w:szCs w:val="24"/>
          <w:lang w:val="en-GB"/>
        </w:rPr>
        <w:t xml:space="preserve">repeatedly </w:t>
      </w:r>
      <w:r w:rsidRPr="007F38FF">
        <w:rPr>
          <w:rFonts w:eastAsia="Calibri"/>
          <w:sz w:val="24"/>
          <w:szCs w:val="24"/>
          <w:lang w:val="en-GB"/>
        </w:rPr>
        <w:t>that have not been passed in the lower course;</w:t>
      </w:r>
    </w:p>
    <w:p w14:paraId="1BCB84FA" w14:textId="3DE446E8" w:rsidR="002A0DF3" w:rsidRPr="007F38FF" w:rsidRDefault="00CA1004" w:rsidP="00D618B5">
      <w:pPr>
        <w:tabs>
          <w:tab w:val="left" w:pos="1276"/>
          <w:tab w:val="left" w:pos="1418"/>
          <w:tab w:val="left" w:pos="1843"/>
          <w:tab w:val="left" w:pos="2552"/>
        </w:tabs>
        <w:ind w:firstLine="709"/>
        <w:contextualSpacing/>
        <w:jc w:val="both"/>
        <w:rPr>
          <w:rFonts w:eastAsia="Calibri"/>
          <w:sz w:val="24"/>
          <w:szCs w:val="24"/>
          <w:lang w:val="en-GB"/>
        </w:rPr>
      </w:pPr>
      <w:r w:rsidRPr="007F38FF">
        <w:rPr>
          <w:rFonts w:eastAsia="Calibri"/>
          <w:sz w:val="24"/>
          <w:szCs w:val="24"/>
          <w:lang w:val="en-GB"/>
        </w:rPr>
        <w:t>16.2. the student is re</w:t>
      </w:r>
      <w:r w:rsidR="007F38FF" w:rsidRPr="007F38FF">
        <w:rPr>
          <w:rFonts w:eastAsia="Calibri"/>
          <w:sz w:val="24"/>
          <w:szCs w:val="24"/>
          <w:lang w:val="en-GB"/>
        </w:rPr>
        <w:t>peatedly studying in</w:t>
      </w:r>
      <w:r w:rsidRPr="007F38FF">
        <w:rPr>
          <w:rFonts w:eastAsia="Calibri"/>
          <w:sz w:val="24"/>
          <w:szCs w:val="24"/>
          <w:lang w:val="en-GB"/>
        </w:rPr>
        <w:t xml:space="preserve"> the study program</w:t>
      </w:r>
      <w:r w:rsidR="007F38FF" w:rsidRPr="007F38FF">
        <w:rPr>
          <w:rFonts w:eastAsia="Calibri"/>
          <w:sz w:val="24"/>
          <w:szCs w:val="24"/>
          <w:lang w:val="en-GB"/>
        </w:rPr>
        <w:t>me</w:t>
      </w:r>
      <w:r w:rsidRPr="007F38FF">
        <w:rPr>
          <w:rFonts w:eastAsia="Calibri"/>
          <w:sz w:val="24"/>
          <w:szCs w:val="24"/>
          <w:lang w:val="en-GB"/>
        </w:rPr>
        <w:t xml:space="preserve"> of the same or lower cycle, but he has acquired more than half of the credits of that study program</w:t>
      </w:r>
      <w:r w:rsidR="007F38FF" w:rsidRPr="007F38FF">
        <w:rPr>
          <w:rFonts w:eastAsia="Calibri"/>
          <w:sz w:val="24"/>
          <w:szCs w:val="24"/>
          <w:lang w:val="en-GB"/>
        </w:rPr>
        <w:t>me</w:t>
      </w:r>
      <w:r w:rsidRPr="007F38FF">
        <w:rPr>
          <w:rFonts w:eastAsia="Calibri"/>
          <w:sz w:val="24"/>
          <w:szCs w:val="24"/>
          <w:lang w:val="en-GB"/>
        </w:rPr>
        <w:t xml:space="preserve"> with the fund</w:t>
      </w:r>
      <w:r w:rsidR="007F38FF" w:rsidRPr="007F38FF">
        <w:rPr>
          <w:rFonts w:eastAsia="Calibri"/>
          <w:sz w:val="24"/>
          <w:szCs w:val="24"/>
          <w:lang w:val="en-GB"/>
        </w:rPr>
        <w:t>ing from</w:t>
      </w:r>
      <w:r w:rsidRPr="007F38FF">
        <w:rPr>
          <w:rFonts w:eastAsia="Calibri"/>
          <w:sz w:val="24"/>
          <w:szCs w:val="24"/>
          <w:lang w:val="en-GB"/>
        </w:rPr>
        <w:t xml:space="preserve"> the state budget and is studying in the status of "M" at the time of awarding the discount;</w:t>
      </w:r>
    </w:p>
    <w:p w14:paraId="69B9317A" w14:textId="77777777" w:rsidR="002A0DF3" w:rsidRPr="00B93DD2" w:rsidRDefault="00CA1004" w:rsidP="00D618B5">
      <w:pPr>
        <w:tabs>
          <w:tab w:val="left" w:pos="1276"/>
          <w:tab w:val="left" w:pos="1843"/>
          <w:tab w:val="left" w:pos="2552"/>
        </w:tabs>
        <w:ind w:firstLine="709"/>
        <w:contextualSpacing/>
        <w:jc w:val="both"/>
        <w:rPr>
          <w:rFonts w:eastAsia="Calibri"/>
          <w:sz w:val="24"/>
          <w:szCs w:val="24"/>
        </w:rPr>
      </w:pPr>
      <w:r w:rsidRPr="007F38FF">
        <w:rPr>
          <w:rFonts w:eastAsia="Calibri"/>
          <w:sz w:val="24"/>
          <w:szCs w:val="24"/>
          <w:lang w:val="en-GB"/>
        </w:rPr>
        <w:t xml:space="preserve">16.3. the full tuition fee for the student is paid by a third party, </w:t>
      </w:r>
      <w:proofErr w:type="gramStart"/>
      <w:r w:rsidRPr="007F38FF">
        <w:rPr>
          <w:rFonts w:eastAsia="Calibri"/>
          <w:sz w:val="24"/>
          <w:szCs w:val="24"/>
          <w:lang w:val="en-GB"/>
        </w:rPr>
        <w:t>i.e.</w:t>
      </w:r>
      <w:proofErr w:type="gramEnd"/>
      <w:r w:rsidRPr="007F38FF">
        <w:rPr>
          <w:rFonts w:eastAsia="Calibri"/>
          <w:sz w:val="24"/>
          <w:szCs w:val="24"/>
          <w:lang w:val="en-GB"/>
        </w:rPr>
        <w:t xml:space="preserve"> a municipality or other institution. If the student, after the expiry of his/her custody due to the age of majority, emancipation or the conclusion of a marriage, applied for a lump sum payment to settle down and, in accordance with the Law on Child Benefits</w:t>
      </w:r>
      <w:r>
        <w:rPr>
          <w:rFonts w:eastAsia="Calibri"/>
          <w:sz w:val="24"/>
          <w:szCs w:val="24"/>
        </w:rPr>
        <w:t xml:space="preserve"> of the Republic of Lithuania and (or) in accordance with the "Regulations on the Granting and Payment of Child Benefits", approved by Resolution No. 801 of the Government of the Republic of Lithuania of 28 June 2004, used the lump sum payment to cover the tuition fee. If part of the tuition fee is paid by the student, the discount can be applied using the criteria of point 3.</w:t>
      </w:r>
    </w:p>
    <w:p w14:paraId="00ABFA2E" w14:textId="77777777" w:rsidR="002A0DF3" w:rsidRPr="00CA1004" w:rsidRDefault="002A0DF3" w:rsidP="00E51E06">
      <w:pPr>
        <w:pStyle w:val="ListParagraph"/>
        <w:numPr>
          <w:ilvl w:val="0"/>
          <w:numId w:val="10"/>
        </w:numPr>
        <w:tabs>
          <w:tab w:val="left" w:pos="1134"/>
        </w:tabs>
        <w:spacing w:after="0" w:line="240" w:lineRule="auto"/>
        <w:ind w:left="0" w:firstLine="709"/>
        <w:jc w:val="both"/>
        <w:rPr>
          <w:rFonts w:ascii="Times New Roman" w:hAnsi="Times New Roman"/>
          <w:sz w:val="24"/>
          <w:szCs w:val="24"/>
        </w:rPr>
      </w:pPr>
      <w:r w:rsidRPr="00B93DD2">
        <w:rPr>
          <w:rFonts w:ascii="Times New Roman" w:hAnsi="Times New Roman"/>
          <w:sz w:val="24"/>
          <w:szCs w:val="24"/>
        </w:rPr>
        <w:t>Without allocating the entire discount limit for the faculty, the rest can be used to reduce the cost of tuition during the period of preparation and defense of the final thesis.</w:t>
      </w:r>
    </w:p>
    <w:p w14:paraId="60A9568E" w14:textId="77777777" w:rsidR="009F0FA6" w:rsidRPr="00CA1004" w:rsidRDefault="002A0DF3" w:rsidP="00772767">
      <w:pPr>
        <w:spacing w:before="240"/>
        <w:jc w:val="center"/>
        <w:rPr>
          <w:rFonts w:eastAsia="Calibri"/>
          <w:b/>
          <w:sz w:val="24"/>
          <w:szCs w:val="24"/>
        </w:rPr>
      </w:pPr>
      <w:r w:rsidRPr="00CA1004">
        <w:rPr>
          <w:rFonts w:eastAsia="Calibri"/>
          <w:b/>
          <w:sz w:val="24"/>
          <w:szCs w:val="24"/>
        </w:rPr>
        <w:t>CHAPTER III</w:t>
      </w:r>
    </w:p>
    <w:p w14:paraId="5B6A66FE" w14:textId="704147F2" w:rsidR="002A0DF3" w:rsidRPr="00CA1004" w:rsidRDefault="004C7268" w:rsidP="002A0DF3">
      <w:pPr>
        <w:spacing w:after="120"/>
        <w:jc w:val="center"/>
        <w:rPr>
          <w:rFonts w:eastAsia="Calibri"/>
          <w:sz w:val="24"/>
          <w:szCs w:val="24"/>
        </w:rPr>
      </w:pPr>
      <w:r w:rsidRPr="00CA1004">
        <w:rPr>
          <w:rFonts w:eastAsia="Calibri"/>
          <w:b/>
          <w:sz w:val="24"/>
          <w:szCs w:val="24"/>
        </w:rPr>
        <w:t xml:space="preserve">TUITION </w:t>
      </w:r>
      <w:r w:rsidR="007F38FF">
        <w:rPr>
          <w:rFonts w:eastAsia="Calibri"/>
          <w:b/>
          <w:sz w:val="24"/>
          <w:szCs w:val="24"/>
        </w:rPr>
        <w:t>FEE</w:t>
      </w:r>
      <w:r w:rsidRPr="00CA1004">
        <w:rPr>
          <w:rFonts w:eastAsia="Calibri"/>
          <w:b/>
          <w:sz w:val="24"/>
          <w:szCs w:val="24"/>
        </w:rPr>
        <w:t xml:space="preserve"> DISCOUNT LIMITS </w:t>
      </w:r>
    </w:p>
    <w:p w14:paraId="1BFE08AD" w14:textId="37B9A519" w:rsidR="002A0DF3" w:rsidRPr="006B3ECC" w:rsidRDefault="002A0DF3" w:rsidP="00E51E06">
      <w:pPr>
        <w:pStyle w:val="ListParagraph"/>
        <w:numPr>
          <w:ilvl w:val="0"/>
          <w:numId w:val="10"/>
        </w:numPr>
        <w:tabs>
          <w:tab w:val="left" w:pos="1134"/>
        </w:tabs>
        <w:spacing w:after="0" w:line="240" w:lineRule="auto"/>
        <w:ind w:left="0" w:firstLine="709"/>
        <w:jc w:val="both"/>
        <w:rPr>
          <w:rFonts w:ascii="Times New Roman" w:hAnsi="Times New Roman"/>
          <w:strike/>
          <w:sz w:val="24"/>
          <w:szCs w:val="24"/>
        </w:rPr>
      </w:pPr>
      <w:r w:rsidRPr="00CA1004">
        <w:rPr>
          <w:rFonts w:ascii="Times New Roman" w:hAnsi="Times New Roman"/>
          <w:sz w:val="24"/>
          <w:szCs w:val="24"/>
        </w:rPr>
        <w:lastRenderedPageBreak/>
        <w:t xml:space="preserve">The maximum limits of permissible discounts are calculated, the draft legislation is prepared and submitted for approval </w:t>
      </w:r>
      <w:proofErr w:type="spellStart"/>
      <w:r w:rsidRPr="00CA1004">
        <w:rPr>
          <w:rFonts w:ascii="Times New Roman" w:hAnsi="Times New Roman"/>
          <w:sz w:val="24"/>
          <w:szCs w:val="24"/>
        </w:rPr>
        <w:t>by</w:t>
      </w:r>
      <w:proofErr w:type="spellEnd"/>
      <w:r w:rsidRPr="00CA1004">
        <w:rPr>
          <w:rFonts w:ascii="Times New Roman" w:hAnsi="Times New Roman"/>
          <w:sz w:val="24"/>
          <w:szCs w:val="24"/>
        </w:rPr>
        <w:t xml:space="preserve"> </w:t>
      </w:r>
      <w:proofErr w:type="spellStart"/>
      <w:r w:rsidRPr="00CA1004">
        <w:rPr>
          <w:rFonts w:ascii="Times New Roman" w:hAnsi="Times New Roman"/>
          <w:sz w:val="24"/>
          <w:szCs w:val="24"/>
        </w:rPr>
        <w:t>the</w:t>
      </w:r>
      <w:proofErr w:type="spellEnd"/>
      <w:r w:rsidRPr="00CA1004">
        <w:rPr>
          <w:rFonts w:ascii="Times New Roman" w:hAnsi="Times New Roman"/>
          <w:sz w:val="24"/>
          <w:szCs w:val="24"/>
        </w:rPr>
        <w:t xml:space="preserve"> </w:t>
      </w:r>
      <w:proofErr w:type="spellStart"/>
      <w:r w:rsidRPr="00CA1004">
        <w:rPr>
          <w:rFonts w:ascii="Times New Roman" w:hAnsi="Times New Roman"/>
          <w:sz w:val="24"/>
          <w:szCs w:val="24"/>
        </w:rPr>
        <w:t>Economics</w:t>
      </w:r>
      <w:proofErr w:type="spellEnd"/>
      <w:r w:rsidRPr="00CA1004">
        <w:rPr>
          <w:rFonts w:ascii="Times New Roman" w:hAnsi="Times New Roman"/>
          <w:sz w:val="24"/>
          <w:szCs w:val="24"/>
        </w:rPr>
        <w:t xml:space="preserve"> </w:t>
      </w:r>
      <w:proofErr w:type="spellStart"/>
      <w:r w:rsidR="007F38FF">
        <w:rPr>
          <w:rFonts w:ascii="Times New Roman" w:hAnsi="Times New Roman"/>
          <w:sz w:val="24"/>
          <w:szCs w:val="24"/>
        </w:rPr>
        <w:t>Division</w:t>
      </w:r>
      <w:proofErr w:type="spellEnd"/>
      <w:r w:rsidRPr="00CA1004">
        <w:rPr>
          <w:rFonts w:ascii="Times New Roman" w:hAnsi="Times New Roman"/>
          <w:sz w:val="24"/>
          <w:szCs w:val="24"/>
        </w:rPr>
        <w:t xml:space="preserve"> </w:t>
      </w:r>
      <w:proofErr w:type="spellStart"/>
      <w:r w:rsidRPr="00CA1004">
        <w:rPr>
          <w:rFonts w:ascii="Times New Roman" w:hAnsi="Times New Roman"/>
          <w:sz w:val="24"/>
          <w:szCs w:val="24"/>
        </w:rPr>
        <w:t>of</w:t>
      </w:r>
      <w:proofErr w:type="spellEnd"/>
      <w:r w:rsidRPr="00CA1004">
        <w:rPr>
          <w:rFonts w:ascii="Times New Roman" w:hAnsi="Times New Roman"/>
          <w:sz w:val="24"/>
          <w:szCs w:val="24"/>
        </w:rPr>
        <w:t xml:space="preserve"> </w:t>
      </w:r>
      <w:proofErr w:type="spellStart"/>
      <w:r w:rsidRPr="00CA1004">
        <w:rPr>
          <w:rFonts w:ascii="Times New Roman" w:hAnsi="Times New Roman"/>
          <w:sz w:val="24"/>
          <w:szCs w:val="24"/>
        </w:rPr>
        <w:t>the</w:t>
      </w:r>
      <w:proofErr w:type="spellEnd"/>
      <w:r w:rsidRPr="00CA1004">
        <w:rPr>
          <w:rFonts w:ascii="Times New Roman" w:hAnsi="Times New Roman"/>
          <w:sz w:val="24"/>
          <w:szCs w:val="24"/>
        </w:rPr>
        <w:t xml:space="preserve"> Financial </w:t>
      </w:r>
      <w:proofErr w:type="spellStart"/>
      <w:r w:rsidR="007F38FF">
        <w:rPr>
          <w:rFonts w:ascii="Times New Roman" w:hAnsi="Times New Roman"/>
          <w:sz w:val="24"/>
          <w:szCs w:val="24"/>
        </w:rPr>
        <w:t>Department</w:t>
      </w:r>
      <w:proofErr w:type="spellEnd"/>
      <w:r w:rsidRPr="00CA1004">
        <w:rPr>
          <w:rFonts w:ascii="Times New Roman" w:hAnsi="Times New Roman"/>
          <w:sz w:val="24"/>
          <w:szCs w:val="24"/>
        </w:rPr>
        <w:t>.</w:t>
      </w:r>
    </w:p>
    <w:p w14:paraId="7B9F859F" w14:textId="1EC7C673" w:rsidR="002A0DF3" w:rsidRPr="00CA1004" w:rsidRDefault="002A0DF3" w:rsidP="00E51E06">
      <w:pPr>
        <w:pStyle w:val="ListParagraph"/>
        <w:numPr>
          <w:ilvl w:val="0"/>
          <w:numId w:val="10"/>
        </w:numPr>
        <w:tabs>
          <w:tab w:val="left" w:pos="1134"/>
        </w:tabs>
        <w:spacing w:after="0" w:line="240" w:lineRule="auto"/>
        <w:ind w:left="0" w:firstLine="709"/>
        <w:jc w:val="both"/>
        <w:rPr>
          <w:rFonts w:ascii="Times New Roman" w:hAnsi="Times New Roman"/>
          <w:sz w:val="24"/>
          <w:szCs w:val="24"/>
        </w:rPr>
      </w:pPr>
      <w:proofErr w:type="spellStart"/>
      <w:r w:rsidRPr="00CA1004">
        <w:rPr>
          <w:rFonts w:ascii="Times New Roman" w:hAnsi="Times New Roman"/>
          <w:sz w:val="24"/>
          <w:szCs w:val="24"/>
        </w:rPr>
        <w:t>The</w:t>
      </w:r>
      <w:proofErr w:type="spellEnd"/>
      <w:r w:rsidRPr="00CA1004">
        <w:rPr>
          <w:rFonts w:ascii="Times New Roman" w:hAnsi="Times New Roman"/>
          <w:sz w:val="24"/>
          <w:szCs w:val="24"/>
        </w:rPr>
        <w:t xml:space="preserve"> </w:t>
      </w:r>
      <w:proofErr w:type="spellStart"/>
      <w:r w:rsidRPr="00CA1004">
        <w:rPr>
          <w:rFonts w:ascii="Times New Roman" w:hAnsi="Times New Roman"/>
          <w:sz w:val="24"/>
          <w:szCs w:val="24"/>
        </w:rPr>
        <w:t>Economics</w:t>
      </w:r>
      <w:proofErr w:type="spellEnd"/>
      <w:r w:rsidRPr="00CA1004">
        <w:rPr>
          <w:rFonts w:ascii="Times New Roman" w:hAnsi="Times New Roman"/>
          <w:sz w:val="24"/>
          <w:szCs w:val="24"/>
        </w:rPr>
        <w:t xml:space="preserve"> </w:t>
      </w:r>
      <w:proofErr w:type="spellStart"/>
      <w:r w:rsidRPr="00CA1004">
        <w:rPr>
          <w:rFonts w:ascii="Times New Roman" w:hAnsi="Times New Roman"/>
          <w:sz w:val="24"/>
          <w:szCs w:val="24"/>
        </w:rPr>
        <w:t>Division</w:t>
      </w:r>
      <w:proofErr w:type="spellEnd"/>
      <w:r w:rsidRPr="00CA1004">
        <w:rPr>
          <w:rFonts w:ascii="Times New Roman" w:hAnsi="Times New Roman"/>
          <w:sz w:val="24"/>
          <w:szCs w:val="24"/>
        </w:rPr>
        <w:t xml:space="preserve"> </w:t>
      </w:r>
      <w:proofErr w:type="spellStart"/>
      <w:r w:rsidRPr="00CA1004">
        <w:rPr>
          <w:rFonts w:ascii="Times New Roman" w:hAnsi="Times New Roman"/>
          <w:sz w:val="24"/>
          <w:szCs w:val="24"/>
        </w:rPr>
        <w:t>of</w:t>
      </w:r>
      <w:proofErr w:type="spellEnd"/>
      <w:r w:rsidRPr="00CA1004">
        <w:rPr>
          <w:rFonts w:ascii="Times New Roman" w:hAnsi="Times New Roman"/>
          <w:sz w:val="24"/>
          <w:szCs w:val="24"/>
        </w:rPr>
        <w:t xml:space="preserve"> </w:t>
      </w:r>
      <w:proofErr w:type="spellStart"/>
      <w:r w:rsidRPr="00CA1004">
        <w:rPr>
          <w:rFonts w:ascii="Times New Roman" w:hAnsi="Times New Roman"/>
          <w:sz w:val="24"/>
          <w:szCs w:val="24"/>
        </w:rPr>
        <w:t>the</w:t>
      </w:r>
      <w:proofErr w:type="spellEnd"/>
      <w:r w:rsidRPr="00CA1004">
        <w:rPr>
          <w:rFonts w:ascii="Times New Roman" w:hAnsi="Times New Roman"/>
          <w:sz w:val="24"/>
          <w:szCs w:val="24"/>
        </w:rPr>
        <w:t xml:space="preserve"> Financial </w:t>
      </w:r>
      <w:proofErr w:type="spellStart"/>
      <w:r w:rsidR="007F38FF">
        <w:rPr>
          <w:rFonts w:ascii="Times New Roman" w:hAnsi="Times New Roman"/>
          <w:sz w:val="24"/>
          <w:szCs w:val="24"/>
        </w:rPr>
        <w:t>Department</w:t>
      </w:r>
      <w:proofErr w:type="spellEnd"/>
      <w:r w:rsidRPr="00CA1004">
        <w:rPr>
          <w:rFonts w:ascii="Times New Roman" w:hAnsi="Times New Roman"/>
          <w:sz w:val="24"/>
          <w:szCs w:val="24"/>
        </w:rPr>
        <w:t xml:space="preserve"> </w:t>
      </w:r>
      <w:proofErr w:type="spellStart"/>
      <w:r w:rsidRPr="00CA1004">
        <w:rPr>
          <w:rFonts w:ascii="Times New Roman" w:hAnsi="Times New Roman"/>
          <w:sz w:val="24"/>
          <w:szCs w:val="24"/>
        </w:rPr>
        <w:t>calculates</w:t>
      </w:r>
      <w:proofErr w:type="spellEnd"/>
      <w:r w:rsidRPr="00CA1004">
        <w:rPr>
          <w:rFonts w:ascii="Times New Roman" w:hAnsi="Times New Roman"/>
          <w:sz w:val="24"/>
          <w:szCs w:val="24"/>
        </w:rPr>
        <w:t xml:space="preserve"> </w:t>
      </w:r>
      <w:proofErr w:type="spellStart"/>
      <w:r w:rsidRPr="00CA1004">
        <w:rPr>
          <w:rFonts w:ascii="Times New Roman" w:hAnsi="Times New Roman"/>
          <w:sz w:val="24"/>
          <w:szCs w:val="24"/>
        </w:rPr>
        <w:t>the</w:t>
      </w:r>
      <w:proofErr w:type="spellEnd"/>
      <w:r w:rsidRPr="00CA1004">
        <w:rPr>
          <w:rFonts w:ascii="Times New Roman" w:hAnsi="Times New Roman"/>
          <w:sz w:val="24"/>
          <w:szCs w:val="24"/>
        </w:rPr>
        <w:t xml:space="preserve"> </w:t>
      </w:r>
      <w:proofErr w:type="spellStart"/>
      <w:r w:rsidRPr="00CA1004">
        <w:rPr>
          <w:rFonts w:ascii="Times New Roman" w:hAnsi="Times New Roman"/>
          <w:sz w:val="24"/>
          <w:szCs w:val="24"/>
        </w:rPr>
        <w:t>maximum</w:t>
      </w:r>
      <w:proofErr w:type="spellEnd"/>
      <w:r w:rsidRPr="00CA1004">
        <w:rPr>
          <w:rFonts w:ascii="Times New Roman" w:hAnsi="Times New Roman"/>
          <w:sz w:val="24"/>
          <w:szCs w:val="24"/>
        </w:rPr>
        <w:t xml:space="preserve"> </w:t>
      </w:r>
      <w:proofErr w:type="spellStart"/>
      <w:r w:rsidRPr="00CA1004">
        <w:rPr>
          <w:rFonts w:ascii="Times New Roman" w:hAnsi="Times New Roman"/>
          <w:sz w:val="24"/>
          <w:szCs w:val="24"/>
        </w:rPr>
        <w:t>amount</w:t>
      </w:r>
      <w:proofErr w:type="spellEnd"/>
      <w:r w:rsidRPr="00CA1004">
        <w:rPr>
          <w:rFonts w:ascii="Times New Roman" w:hAnsi="Times New Roman"/>
          <w:sz w:val="24"/>
          <w:szCs w:val="24"/>
        </w:rPr>
        <w:t xml:space="preserve"> of VILNIUS TECH discounts for each half-year and distributes as follows:</w:t>
      </w:r>
    </w:p>
    <w:p w14:paraId="31D62E7B" w14:textId="3FDDB546" w:rsidR="002A0DF3" w:rsidRPr="005D46DB" w:rsidRDefault="00ED126E" w:rsidP="00D618B5">
      <w:pPr>
        <w:pStyle w:val="ListParagraph"/>
        <w:tabs>
          <w:tab w:val="left" w:pos="1276"/>
        </w:tabs>
        <w:spacing w:after="0" w:line="240" w:lineRule="auto"/>
        <w:ind w:left="0" w:firstLine="709"/>
        <w:jc w:val="both"/>
        <w:rPr>
          <w:rFonts w:ascii="Times New Roman" w:hAnsi="Times New Roman"/>
          <w:sz w:val="24"/>
          <w:szCs w:val="24"/>
        </w:rPr>
      </w:pPr>
      <w:r w:rsidRPr="005D46DB">
        <w:rPr>
          <w:rFonts w:ascii="Times New Roman" w:hAnsi="Times New Roman"/>
          <w:sz w:val="24"/>
          <w:szCs w:val="24"/>
        </w:rPr>
        <w:t>19.1.</w:t>
      </w:r>
      <w:r w:rsidRPr="005D46DB">
        <w:rPr>
          <w:rFonts w:ascii="Times New Roman" w:hAnsi="Times New Roman"/>
          <w:sz w:val="24"/>
          <w:szCs w:val="24"/>
        </w:rPr>
        <w:tab/>
        <w:t xml:space="preserve">20% </w:t>
      </w:r>
      <w:proofErr w:type="spellStart"/>
      <w:r w:rsidRPr="005D46DB">
        <w:rPr>
          <w:rFonts w:ascii="Times New Roman" w:hAnsi="Times New Roman"/>
          <w:sz w:val="24"/>
          <w:szCs w:val="24"/>
        </w:rPr>
        <w:t>is</w:t>
      </w:r>
      <w:proofErr w:type="spellEnd"/>
      <w:r w:rsidRPr="005D46DB">
        <w:rPr>
          <w:rFonts w:ascii="Times New Roman" w:hAnsi="Times New Roman"/>
          <w:sz w:val="24"/>
          <w:szCs w:val="24"/>
        </w:rPr>
        <w:t xml:space="preserve"> </w:t>
      </w:r>
      <w:proofErr w:type="spellStart"/>
      <w:r w:rsidRPr="005D46DB">
        <w:rPr>
          <w:rFonts w:ascii="Times New Roman" w:hAnsi="Times New Roman"/>
          <w:sz w:val="24"/>
          <w:szCs w:val="24"/>
        </w:rPr>
        <w:t>allocated</w:t>
      </w:r>
      <w:proofErr w:type="spellEnd"/>
      <w:r w:rsidRPr="005D46DB">
        <w:rPr>
          <w:rFonts w:ascii="Times New Roman" w:hAnsi="Times New Roman"/>
          <w:sz w:val="24"/>
          <w:szCs w:val="24"/>
        </w:rPr>
        <w:t xml:space="preserve"> to </w:t>
      </w:r>
      <w:proofErr w:type="spellStart"/>
      <w:r w:rsidRPr="005D46DB">
        <w:rPr>
          <w:rFonts w:ascii="Times New Roman" w:hAnsi="Times New Roman"/>
          <w:sz w:val="24"/>
          <w:szCs w:val="24"/>
        </w:rPr>
        <w:t>discounts</w:t>
      </w:r>
      <w:proofErr w:type="spellEnd"/>
      <w:r w:rsidRPr="005D46DB">
        <w:rPr>
          <w:rFonts w:ascii="Times New Roman" w:hAnsi="Times New Roman"/>
          <w:sz w:val="24"/>
          <w:szCs w:val="24"/>
        </w:rPr>
        <w:t xml:space="preserve"> </w:t>
      </w:r>
      <w:proofErr w:type="spellStart"/>
      <w:r w:rsidRPr="005D46DB">
        <w:rPr>
          <w:rFonts w:ascii="Times New Roman" w:hAnsi="Times New Roman"/>
          <w:sz w:val="24"/>
          <w:szCs w:val="24"/>
        </w:rPr>
        <w:t>on</w:t>
      </w:r>
      <w:proofErr w:type="spellEnd"/>
      <w:r w:rsidRPr="005D46DB">
        <w:rPr>
          <w:rFonts w:ascii="Times New Roman" w:hAnsi="Times New Roman"/>
          <w:sz w:val="24"/>
          <w:szCs w:val="24"/>
        </w:rPr>
        <w:t xml:space="preserve"> </w:t>
      </w:r>
      <w:proofErr w:type="spellStart"/>
      <w:r w:rsidRPr="005D46DB">
        <w:rPr>
          <w:rFonts w:ascii="Times New Roman" w:hAnsi="Times New Roman"/>
          <w:sz w:val="24"/>
          <w:szCs w:val="24"/>
        </w:rPr>
        <w:t>the</w:t>
      </w:r>
      <w:proofErr w:type="spellEnd"/>
      <w:r w:rsidRPr="005D46DB">
        <w:rPr>
          <w:rFonts w:ascii="Times New Roman" w:hAnsi="Times New Roman"/>
          <w:sz w:val="24"/>
          <w:szCs w:val="24"/>
        </w:rPr>
        <w:t xml:space="preserve"> </w:t>
      </w:r>
      <w:proofErr w:type="spellStart"/>
      <w:r w:rsidRPr="005D46DB">
        <w:rPr>
          <w:rFonts w:ascii="Times New Roman" w:hAnsi="Times New Roman"/>
          <w:sz w:val="24"/>
          <w:szCs w:val="24"/>
        </w:rPr>
        <w:t>tuition</w:t>
      </w:r>
      <w:proofErr w:type="spellEnd"/>
      <w:r w:rsidR="007F38FF">
        <w:rPr>
          <w:rFonts w:ascii="Times New Roman" w:hAnsi="Times New Roman"/>
          <w:sz w:val="24"/>
          <w:szCs w:val="24"/>
        </w:rPr>
        <w:t xml:space="preserve"> </w:t>
      </w:r>
      <w:proofErr w:type="spellStart"/>
      <w:r w:rsidR="007F38FF">
        <w:rPr>
          <w:rFonts w:ascii="Times New Roman" w:hAnsi="Times New Roman"/>
          <w:sz w:val="24"/>
          <w:szCs w:val="24"/>
        </w:rPr>
        <w:t>fee</w:t>
      </w:r>
      <w:proofErr w:type="spellEnd"/>
      <w:r w:rsidRPr="005D46DB">
        <w:rPr>
          <w:rFonts w:ascii="Times New Roman" w:hAnsi="Times New Roman"/>
          <w:sz w:val="24"/>
          <w:szCs w:val="24"/>
        </w:rPr>
        <w:t xml:space="preserve"> </w:t>
      </w:r>
      <w:proofErr w:type="spellStart"/>
      <w:r w:rsidRPr="005D46DB">
        <w:rPr>
          <w:rFonts w:ascii="Times New Roman" w:hAnsi="Times New Roman"/>
          <w:sz w:val="24"/>
          <w:szCs w:val="24"/>
        </w:rPr>
        <w:t>for</w:t>
      </w:r>
      <w:proofErr w:type="spellEnd"/>
      <w:r w:rsidRPr="005D46DB">
        <w:rPr>
          <w:rFonts w:ascii="Times New Roman" w:hAnsi="Times New Roman"/>
          <w:sz w:val="24"/>
          <w:szCs w:val="24"/>
        </w:rPr>
        <w:t xml:space="preserve"> </w:t>
      </w:r>
      <w:proofErr w:type="spellStart"/>
      <w:r w:rsidRPr="005D46DB">
        <w:rPr>
          <w:rFonts w:ascii="Times New Roman" w:hAnsi="Times New Roman"/>
          <w:sz w:val="24"/>
          <w:szCs w:val="24"/>
        </w:rPr>
        <w:t>students</w:t>
      </w:r>
      <w:proofErr w:type="spellEnd"/>
      <w:r w:rsidRPr="005D46DB">
        <w:rPr>
          <w:rFonts w:ascii="Times New Roman" w:hAnsi="Times New Roman"/>
          <w:sz w:val="24"/>
          <w:szCs w:val="24"/>
        </w:rPr>
        <w:t xml:space="preserve"> – athletes and artists, separating it from the total amount of discounts for the semester;</w:t>
      </w:r>
    </w:p>
    <w:p w14:paraId="00C1F922" w14:textId="77777777" w:rsidR="002A0DF3" w:rsidRPr="00D618B5" w:rsidRDefault="00ED126E" w:rsidP="00D618B5">
      <w:pPr>
        <w:pStyle w:val="ListParagraph"/>
        <w:tabs>
          <w:tab w:val="left" w:pos="1276"/>
        </w:tabs>
        <w:spacing w:after="0" w:line="240" w:lineRule="auto"/>
        <w:ind w:left="0" w:firstLine="709"/>
        <w:jc w:val="both"/>
        <w:rPr>
          <w:rFonts w:ascii="Times New Roman" w:hAnsi="Times New Roman"/>
          <w:sz w:val="24"/>
          <w:szCs w:val="24"/>
        </w:rPr>
      </w:pPr>
      <w:r w:rsidRPr="00E31222">
        <w:rPr>
          <w:rFonts w:ascii="Times New Roman" w:hAnsi="Times New Roman"/>
          <w:sz w:val="24"/>
          <w:szCs w:val="24"/>
        </w:rPr>
        <w:t>19.2.</w:t>
      </w:r>
      <w:r w:rsidRPr="00D618B5">
        <w:rPr>
          <w:rFonts w:ascii="Times New Roman" w:hAnsi="Times New Roman"/>
          <w:b/>
          <w:sz w:val="24"/>
          <w:szCs w:val="24"/>
        </w:rPr>
        <w:tab/>
      </w:r>
      <w:r w:rsidR="002A0DF3" w:rsidRPr="00D618B5">
        <w:rPr>
          <w:rFonts w:ascii="Times New Roman" w:hAnsi="Times New Roman"/>
          <w:sz w:val="24"/>
          <w:szCs w:val="24"/>
        </w:rPr>
        <w:t>the remaining amount allocated for discounts is distributed to the faculties. The amount of discounts allocated to the faculty is distributed as follows:</w:t>
      </w:r>
    </w:p>
    <w:p w14:paraId="2C7F35AA" w14:textId="374F3F82" w:rsidR="002A0DF3" w:rsidRPr="00D618B5" w:rsidRDefault="00ED126E" w:rsidP="0073664D">
      <w:pPr>
        <w:tabs>
          <w:tab w:val="left" w:pos="1134"/>
          <w:tab w:val="left" w:pos="1418"/>
        </w:tabs>
        <w:ind w:firstLine="709"/>
        <w:contextualSpacing/>
        <w:jc w:val="both"/>
        <w:rPr>
          <w:rFonts w:eastAsia="Calibri"/>
          <w:sz w:val="24"/>
          <w:szCs w:val="24"/>
        </w:rPr>
      </w:pPr>
      <w:r w:rsidRPr="00D618B5">
        <w:rPr>
          <w:rFonts w:eastAsia="Calibri"/>
          <w:sz w:val="24"/>
          <w:szCs w:val="24"/>
        </w:rPr>
        <w:t>19.2.1.</w:t>
      </w:r>
      <w:r w:rsidRPr="00D618B5">
        <w:rPr>
          <w:rFonts w:eastAsia="Calibri"/>
          <w:sz w:val="24"/>
          <w:szCs w:val="24"/>
        </w:rPr>
        <w:tab/>
      </w:r>
      <w:r w:rsidR="002A0DF3" w:rsidRPr="00D618B5">
        <w:rPr>
          <w:rFonts w:eastAsia="Calibri"/>
          <w:sz w:val="24"/>
          <w:szCs w:val="24"/>
        </w:rPr>
        <w:t xml:space="preserve">70% </w:t>
      </w:r>
      <w:proofErr w:type="spellStart"/>
      <w:r w:rsidR="002A0DF3" w:rsidRPr="00D618B5">
        <w:rPr>
          <w:rFonts w:eastAsia="Calibri"/>
          <w:sz w:val="24"/>
          <w:szCs w:val="24"/>
        </w:rPr>
        <w:t>of</w:t>
      </w:r>
      <w:proofErr w:type="spellEnd"/>
      <w:r w:rsidR="002A0DF3" w:rsidRPr="00D618B5">
        <w:rPr>
          <w:rFonts w:eastAsia="Calibri"/>
          <w:sz w:val="24"/>
          <w:szCs w:val="24"/>
        </w:rPr>
        <w:t xml:space="preserve"> </w:t>
      </w:r>
      <w:proofErr w:type="spellStart"/>
      <w:r w:rsidR="002A0DF3" w:rsidRPr="00D618B5">
        <w:rPr>
          <w:rFonts w:eastAsia="Calibri"/>
          <w:sz w:val="24"/>
          <w:szCs w:val="24"/>
        </w:rPr>
        <w:t>tuition</w:t>
      </w:r>
      <w:proofErr w:type="spellEnd"/>
      <w:r w:rsidR="007F38FF">
        <w:rPr>
          <w:rFonts w:eastAsia="Calibri"/>
          <w:sz w:val="24"/>
          <w:szCs w:val="24"/>
        </w:rPr>
        <w:t xml:space="preserve"> </w:t>
      </w:r>
      <w:proofErr w:type="spellStart"/>
      <w:r w:rsidR="007F38FF">
        <w:rPr>
          <w:rFonts w:eastAsia="Calibri"/>
          <w:sz w:val="24"/>
          <w:szCs w:val="24"/>
        </w:rPr>
        <w:t>fee</w:t>
      </w:r>
      <w:proofErr w:type="spellEnd"/>
      <w:r w:rsidR="002A0DF3" w:rsidRPr="00D618B5">
        <w:rPr>
          <w:rFonts w:eastAsia="Calibri"/>
          <w:sz w:val="24"/>
          <w:szCs w:val="24"/>
        </w:rPr>
        <w:t xml:space="preserve"> </w:t>
      </w:r>
      <w:proofErr w:type="spellStart"/>
      <w:r w:rsidR="002A0DF3" w:rsidRPr="00D618B5">
        <w:rPr>
          <w:rFonts w:eastAsia="Calibri"/>
          <w:sz w:val="24"/>
          <w:szCs w:val="24"/>
        </w:rPr>
        <w:t>for</w:t>
      </w:r>
      <w:proofErr w:type="spellEnd"/>
      <w:r w:rsidR="002A0DF3" w:rsidRPr="00D618B5">
        <w:rPr>
          <w:rFonts w:eastAsia="Calibri"/>
          <w:sz w:val="24"/>
          <w:szCs w:val="24"/>
        </w:rPr>
        <w:t xml:space="preserve"> </w:t>
      </w:r>
      <w:proofErr w:type="spellStart"/>
      <w:r w:rsidR="002A0DF3" w:rsidRPr="00D618B5">
        <w:rPr>
          <w:rFonts w:eastAsia="Calibri"/>
          <w:sz w:val="24"/>
          <w:szCs w:val="24"/>
        </w:rPr>
        <w:t>disadvantaged</w:t>
      </w:r>
      <w:proofErr w:type="spellEnd"/>
      <w:r w:rsidR="002A0DF3" w:rsidRPr="00D618B5">
        <w:rPr>
          <w:rFonts w:eastAsia="Calibri"/>
          <w:sz w:val="24"/>
          <w:szCs w:val="24"/>
        </w:rPr>
        <w:t xml:space="preserve"> </w:t>
      </w:r>
      <w:proofErr w:type="spellStart"/>
      <w:r w:rsidR="002A0DF3" w:rsidRPr="00D618B5">
        <w:rPr>
          <w:rFonts w:eastAsia="Calibri"/>
          <w:sz w:val="24"/>
          <w:szCs w:val="24"/>
        </w:rPr>
        <w:t>students</w:t>
      </w:r>
      <w:proofErr w:type="spellEnd"/>
      <w:r w:rsidR="002A0DF3" w:rsidRPr="00D618B5">
        <w:rPr>
          <w:rFonts w:eastAsia="Calibri"/>
          <w:sz w:val="24"/>
          <w:szCs w:val="24"/>
        </w:rPr>
        <w:t xml:space="preserve"> </w:t>
      </w:r>
      <w:proofErr w:type="spellStart"/>
      <w:r w:rsidR="002A0DF3" w:rsidRPr="00D618B5">
        <w:rPr>
          <w:rFonts w:eastAsia="Calibri"/>
          <w:sz w:val="24"/>
          <w:szCs w:val="24"/>
        </w:rPr>
        <w:t>for</w:t>
      </w:r>
      <w:proofErr w:type="spellEnd"/>
      <w:r w:rsidR="002A0DF3" w:rsidRPr="00D618B5">
        <w:rPr>
          <w:rFonts w:eastAsia="Calibri"/>
          <w:sz w:val="24"/>
          <w:szCs w:val="24"/>
        </w:rPr>
        <w:t xml:space="preserve"> </w:t>
      </w:r>
      <w:proofErr w:type="spellStart"/>
      <w:r w:rsidR="002A0DF3" w:rsidRPr="00D618B5">
        <w:rPr>
          <w:rFonts w:eastAsia="Calibri"/>
          <w:sz w:val="24"/>
          <w:szCs w:val="24"/>
        </w:rPr>
        <w:t>discounts</w:t>
      </w:r>
      <w:proofErr w:type="spellEnd"/>
      <w:r w:rsidR="002A0DF3" w:rsidRPr="00D618B5">
        <w:rPr>
          <w:rFonts w:eastAsia="Calibri"/>
          <w:sz w:val="24"/>
          <w:szCs w:val="24"/>
        </w:rPr>
        <w:t xml:space="preserve">; </w:t>
      </w:r>
    </w:p>
    <w:p w14:paraId="273A89F6" w14:textId="1687B6E2" w:rsidR="002A0DF3" w:rsidRPr="005D46DB" w:rsidRDefault="00ED126E" w:rsidP="0073664D">
      <w:pPr>
        <w:tabs>
          <w:tab w:val="left" w:pos="1134"/>
          <w:tab w:val="left" w:pos="1418"/>
        </w:tabs>
        <w:ind w:firstLine="709"/>
        <w:contextualSpacing/>
        <w:jc w:val="both"/>
        <w:rPr>
          <w:rFonts w:eastAsia="Calibri"/>
          <w:sz w:val="24"/>
          <w:szCs w:val="24"/>
        </w:rPr>
      </w:pPr>
      <w:r w:rsidRPr="00D618B5">
        <w:rPr>
          <w:rFonts w:eastAsia="Calibri"/>
          <w:sz w:val="24"/>
          <w:szCs w:val="24"/>
        </w:rPr>
        <w:t>19.2.2.</w:t>
      </w:r>
      <w:r w:rsidRPr="00D618B5">
        <w:rPr>
          <w:rFonts w:eastAsia="Calibri"/>
          <w:sz w:val="24"/>
          <w:szCs w:val="24"/>
        </w:rPr>
        <w:tab/>
      </w:r>
      <w:r w:rsidR="002A0DF3" w:rsidRPr="00D618B5">
        <w:rPr>
          <w:rFonts w:eastAsia="Calibri"/>
          <w:sz w:val="24"/>
          <w:szCs w:val="24"/>
        </w:rPr>
        <w:t xml:space="preserve">30% – for students for achievements in scientific, creative activities and (or) active participation in the public activities of the </w:t>
      </w:r>
      <w:proofErr w:type="spellStart"/>
      <w:r w:rsidR="002A0DF3" w:rsidRPr="00D618B5">
        <w:rPr>
          <w:rFonts w:eastAsia="Calibri"/>
          <w:sz w:val="24"/>
          <w:szCs w:val="24"/>
        </w:rPr>
        <w:t>university</w:t>
      </w:r>
      <w:proofErr w:type="spellEnd"/>
      <w:r w:rsidR="002A0DF3" w:rsidRPr="00D618B5">
        <w:rPr>
          <w:rFonts w:eastAsia="Calibri"/>
          <w:sz w:val="24"/>
          <w:szCs w:val="24"/>
        </w:rPr>
        <w:t xml:space="preserve">, </w:t>
      </w:r>
      <w:proofErr w:type="spellStart"/>
      <w:r w:rsidR="002A0DF3" w:rsidRPr="00D618B5">
        <w:rPr>
          <w:rFonts w:eastAsia="Calibri"/>
          <w:sz w:val="24"/>
          <w:szCs w:val="24"/>
        </w:rPr>
        <w:t>for</w:t>
      </w:r>
      <w:proofErr w:type="spellEnd"/>
      <w:r w:rsidR="002A0DF3" w:rsidRPr="00D618B5">
        <w:rPr>
          <w:rFonts w:eastAsia="Calibri"/>
          <w:sz w:val="24"/>
          <w:szCs w:val="24"/>
        </w:rPr>
        <w:t xml:space="preserve"> </w:t>
      </w:r>
      <w:proofErr w:type="spellStart"/>
      <w:r w:rsidR="002A0DF3" w:rsidRPr="00D618B5">
        <w:rPr>
          <w:rFonts w:eastAsia="Calibri"/>
          <w:sz w:val="24"/>
          <w:szCs w:val="24"/>
        </w:rPr>
        <w:t>discounts</w:t>
      </w:r>
      <w:proofErr w:type="spellEnd"/>
      <w:r w:rsidR="002A0DF3" w:rsidRPr="00D618B5">
        <w:rPr>
          <w:rFonts w:eastAsia="Calibri"/>
          <w:sz w:val="24"/>
          <w:szCs w:val="24"/>
        </w:rPr>
        <w:t xml:space="preserve"> </w:t>
      </w:r>
      <w:proofErr w:type="spellStart"/>
      <w:r w:rsidR="002A0DF3" w:rsidRPr="00D618B5">
        <w:rPr>
          <w:rFonts w:eastAsia="Calibri"/>
          <w:sz w:val="24"/>
          <w:szCs w:val="24"/>
        </w:rPr>
        <w:t>on</w:t>
      </w:r>
      <w:proofErr w:type="spellEnd"/>
      <w:r w:rsidR="002A0DF3" w:rsidRPr="00D618B5">
        <w:rPr>
          <w:rFonts w:eastAsia="Calibri"/>
          <w:sz w:val="24"/>
          <w:szCs w:val="24"/>
        </w:rPr>
        <w:t xml:space="preserve"> </w:t>
      </w:r>
      <w:proofErr w:type="spellStart"/>
      <w:r w:rsidR="002A0DF3" w:rsidRPr="00D618B5">
        <w:rPr>
          <w:rFonts w:eastAsia="Calibri"/>
          <w:sz w:val="24"/>
          <w:szCs w:val="24"/>
        </w:rPr>
        <w:t>the</w:t>
      </w:r>
      <w:proofErr w:type="spellEnd"/>
      <w:r w:rsidR="002A0DF3" w:rsidRPr="00D618B5">
        <w:rPr>
          <w:rFonts w:eastAsia="Calibri"/>
          <w:sz w:val="24"/>
          <w:szCs w:val="24"/>
        </w:rPr>
        <w:t xml:space="preserve"> </w:t>
      </w:r>
      <w:proofErr w:type="spellStart"/>
      <w:r w:rsidR="002A0DF3" w:rsidRPr="00D618B5">
        <w:rPr>
          <w:rFonts w:eastAsia="Calibri"/>
          <w:sz w:val="24"/>
          <w:szCs w:val="24"/>
        </w:rPr>
        <w:t>tuition</w:t>
      </w:r>
      <w:proofErr w:type="spellEnd"/>
      <w:r w:rsidR="002A0DF3" w:rsidRPr="00D618B5">
        <w:rPr>
          <w:rFonts w:eastAsia="Calibri"/>
          <w:sz w:val="24"/>
          <w:szCs w:val="24"/>
        </w:rPr>
        <w:t xml:space="preserve"> </w:t>
      </w:r>
      <w:proofErr w:type="spellStart"/>
      <w:r w:rsidR="007F38FF">
        <w:rPr>
          <w:rFonts w:eastAsia="Calibri"/>
          <w:sz w:val="24"/>
          <w:szCs w:val="24"/>
        </w:rPr>
        <w:t>fee</w:t>
      </w:r>
      <w:proofErr w:type="spellEnd"/>
      <w:r w:rsidR="002A0DF3" w:rsidRPr="00D618B5">
        <w:rPr>
          <w:rFonts w:eastAsia="Calibri"/>
          <w:sz w:val="24"/>
          <w:szCs w:val="24"/>
        </w:rPr>
        <w:t xml:space="preserve"> </w:t>
      </w:r>
      <w:proofErr w:type="spellStart"/>
      <w:r w:rsidR="002A0DF3" w:rsidRPr="00D618B5">
        <w:rPr>
          <w:rFonts w:eastAsia="Calibri"/>
          <w:sz w:val="24"/>
          <w:szCs w:val="24"/>
        </w:rPr>
        <w:t>of</w:t>
      </w:r>
      <w:proofErr w:type="spellEnd"/>
      <w:r w:rsidR="002A0DF3" w:rsidRPr="00D618B5">
        <w:rPr>
          <w:rFonts w:eastAsia="Calibri"/>
          <w:sz w:val="24"/>
          <w:szCs w:val="24"/>
        </w:rPr>
        <w:t xml:space="preserve"> VILNIUS TECH </w:t>
      </w:r>
      <w:proofErr w:type="spellStart"/>
      <w:r w:rsidR="002A0DF3" w:rsidRPr="00D618B5">
        <w:rPr>
          <w:rFonts w:eastAsia="Calibri"/>
          <w:sz w:val="24"/>
          <w:szCs w:val="24"/>
        </w:rPr>
        <w:t>employees</w:t>
      </w:r>
      <w:proofErr w:type="spellEnd"/>
      <w:r w:rsidR="002A0DF3" w:rsidRPr="00D618B5">
        <w:rPr>
          <w:rFonts w:eastAsia="Calibri"/>
          <w:sz w:val="24"/>
          <w:szCs w:val="24"/>
        </w:rPr>
        <w:t>.</w:t>
      </w:r>
    </w:p>
    <w:p w14:paraId="0BCB6120" w14:textId="1348725E" w:rsidR="002A0DF3" w:rsidRPr="00D618B5" w:rsidRDefault="002A0DF3" w:rsidP="00E51E06">
      <w:pPr>
        <w:pStyle w:val="ListParagraph"/>
        <w:numPr>
          <w:ilvl w:val="0"/>
          <w:numId w:val="10"/>
        </w:numPr>
        <w:tabs>
          <w:tab w:val="left" w:pos="1134"/>
        </w:tabs>
        <w:spacing w:after="0" w:line="240" w:lineRule="auto"/>
        <w:ind w:left="0" w:firstLine="709"/>
        <w:jc w:val="both"/>
        <w:rPr>
          <w:rFonts w:ascii="Times New Roman" w:hAnsi="Times New Roman"/>
          <w:sz w:val="24"/>
          <w:szCs w:val="24"/>
        </w:rPr>
      </w:pPr>
      <w:r w:rsidRPr="005D46DB">
        <w:rPr>
          <w:rFonts w:ascii="Times New Roman" w:hAnsi="Times New Roman"/>
          <w:sz w:val="24"/>
          <w:szCs w:val="24"/>
        </w:rPr>
        <w:t xml:space="preserve">The Finance Authority provides the deans of the faculties and the head of the Sports and Arts Center with the maximum limits of allowed discounts for the half-year until September 20 </w:t>
      </w:r>
      <w:proofErr w:type="spellStart"/>
      <w:r w:rsidRPr="005D46DB">
        <w:rPr>
          <w:rFonts w:ascii="Times New Roman" w:hAnsi="Times New Roman"/>
          <w:sz w:val="24"/>
          <w:szCs w:val="24"/>
        </w:rPr>
        <w:t>of</w:t>
      </w:r>
      <w:proofErr w:type="spellEnd"/>
      <w:r w:rsidRPr="005D46DB">
        <w:rPr>
          <w:rFonts w:ascii="Times New Roman" w:hAnsi="Times New Roman"/>
          <w:sz w:val="24"/>
          <w:szCs w:val="24"/>
        </w:rPr>
        <w:t xml:space="preserve"> </w:t>
      </w:r>
      <w:proofErr w:type="spellStart"/>
      <w:r w:rsidRPr="005D46DB">
        <w:rPr>
          <w:rFonts w:ascii="Times New Roman" w:hAnsi="Times New Roman"/>
          <w:sz w:val="24"/>
          <w:szCs w:val="24"/>
        </w:rPr>
        <w:t>the</w:t>
      </w:r>
      <w:proofErr w:type="spellEnd"/>
      <w:r w:rsidRPr="005D46DB">
        <w:rPr>
          <w:rFonts w:ascii="Times New Roman" w:hAnsi="Times New Roman"/>
          <w:sz w:val="24"/>
          <w:szCs w:val="24"/>
        </w:rPr>
        <w:t xml:space="preserve"> </w:t>
      </w:r>
      <w:proofErr w:type="spellStart"/>
      <w:r w:rsidRPr="005D46DB">
        <w:rPr>
          <w:rFonts w:ascii="Times New Roman" w:hAnsi="Times New Roman"/>
          <w:sz w:val="24"/>
          <w:szCs w:val="24"/>
        </w:rPr>
        <w:t>current</w:t>
      </w:r>
      <w:proofErr w:type="spellEnd"/>
      <w:r w:rsidRPr="005D46DB">
        <w:rPr>
          <w:rFonts w:ascii="Times New Roman" w:hAnsi="Times New Roman"/>
          <w:sz w:val="24"/>
          <w:szCs w:val="24"/>
        </w:rPr>
        <w:t xml:space="preserve"> </w:t>
      </w:r>
      <w:proofErr w:type="spellStart"/>
      <w:r w:rsidRPr="005D46DB">
        <w:rPr>
          <w:rFonts w:ascii="Times New Roman" w:hAnsi="Times New Roman"/>
          <w:sz w:val="24"/>
          <w:szCs w:val="24"/>
        </w:rPr>
        <w:t>semester</w:t>
      </w:r>
      <w:proofErr w:type="spellEnd"/>
      <w:r w:rsidRPr="00E31222">
        <w:rPr>
          <w:rFonts w:ascii="Times New Roman" w:hAnsi="Times New Roman"/>
          <w:color w:val="000000"/>
          <w:sz w:val="24"/>
          <w:szCs w:val="24"/>
        </w:rPr>
        <w:t xml:space="preserve">, </w:t>
      </w:r>
      <w:proofErr w:type="spellStart"/>
      <w:r w:rsidRPr="00E31222">
        <w:rPr>
          <w:rFonts w:ascii="Times New Roman" w:hAnsi="Times New Roman"/>
          <w:color w:val="000000"/>
          <w:sz w:val="24"/>
          <w:szCs w:val="24"/>
        </w:rPr>
        <w:t>based</w:t>
      </w:r>
      <w:proofErr w:type="spellEnd"/>
      <w:r w:rsidRPr="00E31222">
        <w:rPr>
          <w:rFonts w:ascii="Times New Roman" w:hAnsi="Times New Roman"/>
          <w:color w:val="000000"/>
          <w:sz w:val="24"/>
          <w:szCs w:val="24"/>
        </w:rPr>
        <w:t xml:space="preserve"> </w:t>
      </w:r>
      <w:proofErr w:type="spellStart"/>
      <w:r w:rsidRPr="00E31222">
        <w:rPr>
          <w:rFonts w:ascii="Times New Roman" w:hAnsi="Times New Roman"/>
          <w:color w:val="000000"/>
          <w:sz w:val="24"/>
          <w:szCs w:val="24"/>
        </w:rPr>
        <w:t>on</w:t>
      </w:r>
      <w:proofErr w:type="spellEnd"/>
      <w:r w:rsidRPr="00E31222">
        <w:rPr>
          <w:rFonts w:ascii="Times New Roman" w:hAnsi="Times New Roman"/>
          <w:color w:val="000000"/>
          <w:sz w:val="24"/>
          <w:szCs w:val="24"/>
        </w:rPr>
        <w:t xml:space="preserve"> </w:t>
      </w:r>
      <w:proofErr w:type="spellStart"/>
      <w:r w:rsidRPr="00E31222">
        <w:rPr>
          <w:rFonts w:ascii="Times New Roman" w:hAnsi="Times New Roman"/>
          <w:color w:val="000000"/>
          <w:sz w:val="24"/>
          <w:szCs w:val="24"/>
        </w:rPr>
        <w:t>the</w:t>
      </w:r>
      <w:proofErr w:type="spellEnd"/>
      <w:r w:rsidRPr="00E31222">
        <w:rPr>
          <w:rFonts w:ascii="Times New Roman" w:hAnsi="Times New Roman"/>
          <w:color w:val="000000"/>
          <w:sz w:val="24"/>
          <w:szCs w:val="24"/>
        </w:rPr>
        <w:t xml:space="preserve"> data of the study contracts concluded on September 15 in the fall semester and until February 20 of </w:t>
      </w:r>
      <w:proofErr w:type="spellStart"/>
      <w:r w:rsidRPr="00E31222">
        <w:rPr>
          <w:rFonts w:ascii="Times New Roman" w:hAnsi="Times New Roman"/>
          <w:color w:val="000000"/>
          <w:sz w:val="24"/>
          <w:szCs w:val="24"/>
        </w:rPr>
        <w:t>the</w:t>
      </w:r>
      <w:proofErr w:type="spellEnd"/>
      <w:r w:rsidRPr="00E31222">
        <w:rPr>
          <w:rFonts w:ascii="Times New Roman" w:hAnsi="Times New Roman"/>
          <w:color w:val="000000"/>
          <w:sz w:val="24"/>
          <w:szCs w:val="24"/>
        </w:rPr>
        <w:t xml:space="preserve"> </w:t>
      </w:r>
      <w:proofErr w:type="spellStart"/>
      <w:r w:rsidRPr="00E31222">
        <w:rPr>
          <w:rFonts w:ascii="Times New Roman" w:hAnsi="Times New Roman"/>
          <w:color w:val="000000"/>
          <w:sz w:val="24"/>
          <w:szCs w:val="24"/>
        </w:rPr>
        <w:t>current</w:t>
      </w:r>
      <w:proofErr w:type="spellEnd"/>
      <w:r w:rsidRPr="00E31222">
        <w:rPr>
          <w:rFonts w:ascii="Times New Roman" w:hAnsi="Times New Roman"/>
          <w:color w:val="000000"/>
          <w:sz w:val="24"/>
          <w:szCs w:val="24"/>
        </w:rPr>
        <w:t xml:space="preserve"> </w:t>
      </w:r>
      <w:proofErr w:type="spellStart"/>
      <w:r w:rsidRPr="00E31222">
        <w:rPr>
          <w:rFonts w:ascii="Times New Roman" w:hAnsi="Times New Roman"/>
          <w:color w:val="000000"/>
          <w:sz w:val="24"/>
          <w:szCs w:val="24"/>
        </w:rPr>
        <w:t>semester</w:t>
      </w:r>
      <w:proofErr w:type="spellEnd"/>
      <w:r w:rsidRPr="00E31222">
        <w:rPr>
          <w:rFonts w:ascii="Times New Roman" w:hAnsi="Times New Roman"/>
          <w:color w:val="000000"/>
          <w:sz w:val="24"/>
          <w:szCs w:val="24"/>
        </w:rPr>
        <w:t xml:space="preserve"> </w:t>
      </w:r>
      <w:proofErr w:type="spellStart"/>
      <w:r w:rsidRPr="00E31222">
        <w:rPr>
          <w:rFonts w:ascii="Times New Roman" w:hAnsi="Times New Roman"/>
          <w:color w:val="000000"/>
          <w:sz w:val="24"/>
          <w:szCs w:val="24"/>
        </w:rPr>
        <w:t>according</w:t>
      </w:r>
      <w:proofErr w:type="spellEnd"/>
      <w:r w:rsidRPr="00E31222">
        <w:rPr>
          <w:rFonts w:ascii="Times New Roman" w:hAnsi="Times New Roman"/>
          <w:color w:val="000000"/>
          <w:sz w:val="24"/>
          <w:szCs w:val="24"/>
        </w:rPr>
        <w:t xml:space="preserve"> to </w:t>
      </w:r>
      <w:proofErr w:type="spellStart"/>
      <w:r w:rsidRPr="00E31222">
        <w:rPr>
          <w:rFonts w:ascii="Times New Roman" w:hAnsi="Times New Roman"/>
          <w:color w:val="000000"/>
          <w:sz w:val="24"/>
          <w:szCs w:val="24"/>
        </w:rPr>
        <w:t>february</w:t>
      </w:r>
      <w:proofErr w:type="spellEnd"/>
      <w:r w:rsidRPr="00E31222">
        <w:rPr>
          <w:rFonts w:ascii="Times New Roman" w:hAnsi="Times New Roman"/>
          <w:color w:val="000000"/>
          <w:sz w:val="24"/>
          <w:szCs w:val="24"/>
        </w:rPr>
        <w:t xml:space="preserve"> 15</w:t>
      </w:r>
      <w:r w:rsidRPr="00D618B5">
        <w:rPr>
          <w:rFonts w:ascii="Times New Roman" w:hAnsi="Times New Roman"/>
          <w:sz w:val="24"/>
          <w:szCs w:val="24"/>
        </w:rPr>
        <w:t xml:space="preserve"> data </w:t>
      </w:r>
      <w:proofErr w:type="spellStart"/>
      <w:r w:rsidRPr="00D618B5">
        <w:rPr>
          <w:rFonts w:ascii="Times New Roman" w:hAnsi="Times New Roman"/>
          <w:sz w:val="24"/>
          <w:szCs w:val="24"/>
        </w:rPr>
        <w:t>on</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study</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contracts</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concluded</w:t>
      </w:r>
      <w:proofErr w:type="spellEnd"/>
      <w:r w:rsidRPr="00D618B5">
        <w:rPr>
          <w:rFonts w:ascii="Times New Roman" w:hAnsi="Times New Roman"/>
          <w:sz w:val="24"/>
          <w:szCs w:val="24"/>
        </w:rPr>
        <w:t xml:space="preserve"> in the spring semester. The maximum amount of discounts is 2% of the total planned income from students who pay the full tuition fee for full-time and part-time studies.</w:t>
      </w:r>
    </w:p>
    <w:p w14:paraId="1459ADAE" w14:textId="5B962585" w:rsidR="002A0DF3" w:rsidRPr="00D618B5" w:rsidRDefault="002A0DF3" w:rsidP="00E51E06">
      <w:pPr>
        <w:pStyle w:val="ListParagraph"/>
        <w:numPr>
          <w:ilvl w:val="0"/>
          <w:numId w:val="10"/>
        </w:numPr>
        <w:tabs>
          <w:tab w:val="left" w:pos="1134"/>
        </w:tabs>
        <w:spacing w:after="0" w:line="240" w:lineRule="auto"/>
        <w:ind w:left="0" w:firstLine="709"/>
        <w:jc w:val="both"/>
        <w:rPr>
          <w:rFonts w:ascii="Times New Roman" w:eastAsia="BatangChe" w:hAnsi="Times New Roman"/>
          <w:sz w:val="24"/>
          <w:szCs w:val="24"/>
        </w:rPr>
      </w:pPr>
      <w:r w:rsidRPr="00D618B5">
        <w:rPr>
          <w:rFonts w:ascii="Times New Roman" w:hAnsi="Times New Roman"/>
          <w:sz w:val="24"/>
          <w:szCs w:val="24"/>
        </w:rPr>
        <w:t>For each semester, the maximum allowable discount limits for faculties are provided in the total amount, without distinguishing between tiers and forms of study</w:t>
      </w:r>
      <w:r w:rsidRPr="00D618B5">
        <w:rPr>
          <w:sz w:val="24"/>
          <w:szCs w:val="24"/>
        </w:rPr>
        <w:t>.</w:t>
      </w:r>
    </w:p>
    <w:p w14:paraId="4F68AC03" w14:textId="77777777" w:rsidR="009F0FA6" w:rsidRPr="00D618B5" w:rsidRDefault="002A0DF3" w:rsidP="009F0FA6">
      <w:pPr>
        <w:spacing w:before="120"/>
        <w:jc w:val="center"/>
        <w:rPr>
          <w:rFonts w:eastAsia="Calibri"/>
          <w:b/>
          <w:sz w:val="24"/>
          <w:szCs w:val="24"/>
        </w:rPr>
      </w:pPr>
      <w:r w:rsidRPr="00D618B5">
        <w:rPr>
          <w:rFonts w:eastAsia="Calibri"/>
          <w:b/>
          <w:sz w:val="24"/>
          <w:szCs w:val="24"/>
        </w:rPr>
        <w:t>CHAPTER IV</w:t>
      </w:r>
    </w:p>
    <w:p w14:paraId="7D9BCF55" w14:textId="77777777" w:rsidR="002A0DF3" w:rsidRPr="00D618B5" w:rsidRDefault="00E5340A" w:rsidP="002A0DF3">
      <w:pPr>
        <w:spacing w:after="120"/>
        <w:jc w:val="center"/>
        <w:rPr>
          <w:rFonts w:eastAsia="Calibri"/>
          <w:b/>
          <w:sz w:val="24"/>
          <w:szCs w:val="24"/>
        </w:rPr>
      </w:pPr>
      <w:r w:rsidRPr="00D618B5">
        <w:rPr>
          <w:rFonts w:eastAsia="Calibri"/>
          <w:b/>
          <w:sz w:val="24"/>
          <w:szCs w:val="24"/>
        </w:rPr>
        <w:t>TUITION FEE DISCOUNT RATES AND THEIR APPLICATION</w:t>
      </w:r>
    </w:p>
    <w:p w14:paraId="5D6DE91D" w14:textId="2C944B5E" w:rsidR="002A0DF3" w:rsidRPr="003546B7" w:rsidRDefault="00E5340A" w:rsidP="00E51E06">
      <w:pPr>
        <w:pStyle w:val="ListParagraph"/>
        <w:numPr>
          <w:ilvl w:val="0"/>
          <w:numId w:val="10"/>
        </w:numPr>
        <w:tabs>
          <w:tab w:val="left" w:pos="1134"/>
        </w:tabs>
        <w:spacing w:after="0" w:line="240" w:lineRule="auto"/>
        <w:ind w:left="0" w:firstLine="709"/>
        <w:contextualSpacing w:val="0"/>
        <w:jc w:val="both"/>
        <w:rPr>
          <w:rFonts w:ascii="Times New Roman" w:hAnsi="Times New Roman"/>
          <w:sz w:val="24"/>
          <w:szCs w:val="24"/>
        </w:rPr>
      </w:pPr>
      <w:proofErr w:type="spellStart"/>
      <w:r w:rsidRPr="00D618B5">
        <w:rPr>
          <w:rFonts w:ascii="Times New Roman" w:hAnsi="Times New Roman"/>
          <w:sz w:val="24"/>
          <w:szCs w:val="24"/>
        </w:rPr>
        <w:t>Tuition</w:t>
      </w:r>
      <w:proofErr w:type="spellEnd"/>
      <w:r w:rsidRPr="00D618B5">
        <w:rPr>
          <w:rFonts w:ascii="Times New Roman" w:hAnsi="Times New Roman"/>
          <w:sz w:val="24"/>
          <w:szCs w:val="24"/>
        </w:rPr>
        <w:t xml:space="preserve"> </w:t>
      </w:r>
      <w:proofErr w:type="spellStart"/>
      <w:r w:rsidR="007F38FF">
        <w:rPr>
          <w:rFonts w:ascii="Times New Roman" w:hAnsi="Times New Roman"/>
          <w:sz w:val="24"/>
          <w:szCs w:val="24"/>
        </w:rPr>
        <w:t>fee</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discounts</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for</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students</w:t>
      </w:r>
      <w:proofErr w:type="spellEnd"/>
      <w:r w:rsidRPr="00D618B5">
        <w:rPr>
          <w:rFonts w:ascii="Times New Roman" w:hAnsi="Times New Roman"/>
          <w:sz w:val="24"/>
          <w:szCs w:val="24"/>
        </w:rPr>
        <w:t xml:space="preserve"> are applied according to the group </w:t>
      </w:r>
      <w:proofErr w:type="spellStart"/>
      <w:r w:rsidRPr="00D618B5">
        <w:rPr>
          <w:rFonts w:ascii="Times New Roman" w:hAnsi="Times New Roman"/>
          <w:sz w:val="24"/>
          <w:szCs w:val="24"/>
        </w:rPr>
        <w:t>of</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study</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fields</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of</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the</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study</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program</w:t>
      </w:r>
      <w:r w:rsidR="007F38FF">
        <w:rPr>
          <w:rFonts w:ascii="Times New Roman" w:hAnsi="Times New Roman"/>
          <w:sz w:val="24"/>
          <w:szCs w:val="24"/>
        </w:rPr>
        <w:t>me</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studied</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within</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the</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maximum</w:t>
      </w:r>
      <w:proofErr w:type="spellEnd"/>
      <w:r w:rsidRPr="00D618B5">
        <w:rPr>
          <w:rFonts w:ascii="Times New Roman" w:hAnsi="Times New Roman"/>
          <w:sz w:val="24"/>
          <w:szCs w:val="24"/>
        </w:rPr>
        <w:t xml:space="preserve"> amounts indicated in the table:</w:t>
      </w:r>
    </w:p>
    <w:p w14:paraId="0E41B853" w14:textId="77777777" w:rsidR="00C41A8B" w:rsidRDefault="00C41A8B" w:rsidP="00C41A8B">
      <w:pPr>
        <w:jc w:val="both"/>
        <w:rPr>
          <w:rFonts w:eastAsia="Calibri"/>
          <w:sz w:val="24"/>
          <w:szCs w:val="24"/>
        </w:rPr>
      </w:pPr>
    </w:p>
    <w:p w14:paraId="5C94D37A" w14:textId="23DD4F03" w:rsidR="007715FA" w:rsidRPr="00C41A8B" w:rsidRDefault="00C41A8B" w:rsidP="00C41A8B">
      <w:pPr>
        <w:jc w:val="right"/>
        <w:rPr>
          <w:rFonts w:eastAsia="Calibri"/>
          <w:sz w:val="24"/>
          <w:szCs w:val="24"/>
        </w:rPr>
      </w:pPr>
      <w:r w:rsidRPr="00C41A8B">
        <w:rPr>
          <w:rFonts w:eastAsia="Calibri"/>
          <w:sz w:val="24"/>
          <w:szCs w:val="24"/>
        </w:rPr>
        <w:t>Table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665"/>
        <w:gridCol w:w="2653"/>
        <w:gridCol w:w="2371"/>
      </w:tblGrid>
      <w:tr w:rsidR="002A0DF3" w:rsidRPr="00D618B5" w14:paraId="5BD404E2" w14:textId="77777777" w:rsidTr="00C53D31">
        <w:trPr>
          <w:trHeight w:val="404"/>
        </w:trPr>
        <w:tc>
          <w:tcPr>
            <w:tcW w:w="1945" w:type="dxa"/>
            <w:vMerge w:val="restart"/>
            <w:shd w:val="clear" w:color="auto" w:fill="auto"/>
            <w:vAlign w:val="center"/>
            <w:hideMark/>
          </w:tcPr>
          <w:p w14:paraId="5481D645" w14:textId="77777777" w:rsidR="002A0DF3" w:rsidRPr="00E31222" w:rsidRDefault="002A0DF3" w:rsidP="0066625B">
            <w:pPr>
              <w:jc w:val="both"/>
              <w:rPr>
                <w:sz w:val="24"/>
                <w:szCs w:val="24"/>
              </w:rPr>
            </w:pPr>
            <w:r w:rsidRPr="00E31222">
              <w:rPr>
                <w:sz w:val="24"/>
                <w:szCs w:val="24"/>
              </w:rPr>
              <w:t>Cycle of studies</w:t>
            </w:r>
          </w:p>
        </w:tc>
        <w:tc>
          <w:tcPr>
            <w:tcW w:w="2665" w:type="dxa"/>
            <w:vMerge w:val="restart"/>
            <w:shd w:val="clear" w:color="auto" w:fill="auto"/>
            <w:vAlign w:val="center"/>
            <w:hideMark/>
          </w:tcPr>
          <w:p w14:paraId="140604F0" w14:textId="77777777" w:rsidR="002A0DF3" w:rsidRPr="00D618B5" w:rsidRDefault="002A0DF3" w:rsidP="0066625B">
            <w:pPr>
              <w:jc w:val="both"/>
              <w:rPr>
                <w:sz w:val="24"/>
                <w:szCs w:val="24"/>
              </w:rPr>
            </w:pPr>
            <w:r w:rsidRPr="00D618B5">
              <w:rPr>
                <w:sz w:val="24"/>
                <w:szCs w:val="24"/>
              </w:rPr>
              <w:t>Group of study fields</w:t>
            </w:r>
          </w:p>
        </w:tc>
        <w:tc>
          <w:tcPr>
            <w:tcW w:w="5024" w:type="dxa"/>
            <w:gridSpan w:val="2"/>
            <w:shd w:val="clear" w:color="auto" w:fill="auto"/>
            <w:vAlign w:val="center"/>
          </w:tcPr>
          <w:p w14:paraId="45F825EE" w14:textId="7F69A585" w:rsidR="002A0DF3" w:rsidRPr="00D618B5" w:rsidRDefault="002A0DF3" w:rsidP="0066625B">
            <w:pPr>
              <w:jc w:val="both"/>
              <w:rPr>
                <w:sz w:val="24"/>
                <w:szCs w:val="24"/>
              </w:rPr>
            </w:pPr>
            <w:r w:rsidRPr="00D618B5">
              <w:rPr>
                <w:sz w:val="24"/>
                <w:szCs w:val="24"/>
              </w:rPr>
              <w:t>Maximum applicable discount size, Eur</w:t>
            </w:r>
          </w:p>
        </w:tc>
      </w:tr>
      <w:tr w:rsidR="002A0DF3" w:rsidRPr="00D618B5" w14:paraId="116D5FB9" w14:textId="77777777" w:rsidTr="00C53D31">
        <w:trPr>
          <w:trHeight w:val="315"/>
        </w:trPr>
        <w:tc>
          <w:tcPr>
            <w:tcW w:w="1945" w:type="dxa"/>
            <w:vMerge/>
            <w:shd w:val="clear" w:color="auto" w:fill="auto"/>
            <w:hideMark/>
          </w:tcPr>
          <w:p w14:paraId="6FCC41BE" w14:textId="77777777" w:rsidR="002A0DF3" w:rsidRPr="00D618B5" w:rsidRDefault="002A0DF3" w:rsidP="0066625B">
            <w:pPr>
              <w:jc w:val="both"/>
              <w:rPr>
                <w:sz w:val="24"/>
                <w:szCs w:val="24"/>
              </w:rPr>
            </w:pPr>
          </w:p>
        </w:tc>
        <w:tc>
          <w:tcPr>
            <w:tcW w:w="2665" w:type="dxa"/>
            <w:vMerge/>
            <w:tcBorders>
              <w:bottom w:val="single" w:sz="4" w:space="0" w:color="auto"/>
            </w:tcBorders>
            <w:shd w:val="clear" w:color="auto" w:fill="auto"/>
            <w:hideMark/>
          </w:tcPr>
          <w:p w14:paraId="0A030898" w14:textId="77777777" w:rsidR="002A0DF3" w:rsidRPr="00D618B5" w:rsidRDefault="002A0DF3" w:rsidP="0066625B">
            <w:pPr>
              <w:jc w:val="both"/>
              <w:rPr>
                <w:sz w:val="24"/>
                <w:szCs w:val="24"/>
              </w:rPr>
            </w:pPr>
          </w:p>
        </w:tc>
        <w:tc>
          <w:tcPr>
            <w:tcW w:w="2653" w:type="dxa"/>
            <w:tcBorders>
              <w:bottom w:val="single" w:sz="4" w:space="0" w:color="auto"/>
            </w:tcBorders>
            <w:shd w:val="clear" w:color="auto" w:fill="auto"/>
            <w:hideMark/>
          </w:tcPr>
          <w:p w14:paraId="316D585B" w14:textId="77777777" w:rsidR="002A0DF3" w:rsidRPr="00D618B5" w:rsidRDefault="002A0DF3" w:rsidP="0066625B">
            <w:pPr>
              <w:jc w:val="both"/>
              <w:rPr>
                <w:sz w:val="24"/>
                <w:szCs w:val="24"/>
              </w:rPr>
            </w:pPr>
            <w:r w:rsidRPr="00D618B5">
              <w:rPr>
                <w:sz w:val="24"/>
                <w:szCs w:val="24"/>
              </w:rPr>
              <w:t>Full-time form of study</w:t>
            </w:r>
          </w:p>
        </w:tc>
        <w:tc>
          <w:tcPr>
            <w:tcW w:w="2371" w:type="dxa"/>
            <w:tcBorders>
              <w:bottom w:val="single" w:sz="4" w:space="0" w:color="auto"/>
            </w:tcBorders>
            <w:shd w:val="clear" w:color="auto" w:fill="auto"/>
            <w:hideMark/>
          </w:tcPr>
          <w:p w14:paraId="4AE36A2F" w14:textId="77777777" w:rsidR="002A0DF3" w:rsidRPr="00D618B5" w:rsidRDefault="002A0DF3" w:rsidP="0066625B">
            <w:pPr>
              <w:jc w:val="both"/>
              <w:rPr>
                <w:sz w:val="24"/>
                <w:szCs w:val="24"/>
              </w:rPr>
            </w:pPr>
            <w:r w:rsidRPr="00D618B5">
              <w:rPr>
                <w:sz w:val="24"/>
                <w:szCs w:val="24"/>
              </w:rPr>
              <w:t>Part-time form of study</w:t>
            </w:r>
          </w:p>
        </w:tc>
      </w:tr>
      <w:tr w:rsidR="002A0DF3" w:rsidRPr="00D618B5" w14:paraId="0DEAFC9F" w14:textId="77777777" w:rsidTr="00C53D31">
        <w:trPr>
          <w:trHeight w:val="315"/>
        </w:trPr>
        <w:tc>
          <w:tcPr>
            <w:tcW w:w="1945" w:type="dxa"/>
            <w:vMerge w:val="restart"/>
            <w:shd w:val="clear" w:color="auto" w:fill="auto"/>
            <w:vAlign w:val="center"/>
            <w:hideMark/>
          </w:tcPr>
          <w:p w14:paraId="2BFDFD19" w14:textId="2A2A48BE" w:rsidR="002A0DF3" w:rsidRPr="00D618B5" w:rsidRDefault="00BB362F" w:rsidP="0066625B">
            <w:pPr>
              <w:jc w:val="both"/>
              <w:rPr>
                <w:b/>
                <w:bCs/>
                <w:sz w:val="24"/>
                <w:szCs w:val="24"/>
              </w:rPr>
            </w:pPr>
            <w:r>
              <w:rPr>
                <w:b/>
                <w:bCs/>
                <w:sz w:val="24"/>
                <w:szCs w:val="24"/>
              </w:rPr>
              <w:t>First tier</w:t>
            </w:r>
          </w:p>
        </w:tc>
        <w:tc>
          <w:tcPr>
            <w:tcW w:w="2665" w:type="dxa"/>
            <w:shd w:val="clear" w:color="auto" w:fill="FFFFFF"/>
            <w:vAlign w:val="center"/>
            <w:hideMark/>
          </w:tcPr>
          <w:p w14:paraId="49E36719" w14:textId="77777777" w:rsidR="002A0DF3" w:rsidRPr="00D618B5" w:rsidRDefault="002A0DF3" w:rsidP="0066625B">
            <w:pPr>
              <w:jc w:val="both"/>
              <w:rPr>
                <w:sz w:val="24"/>
                <w:szCs w:val="24"/>
              </w:rPr>
            </w:pPr>
            <w:r w:rsidRPr="00D618B5">
              <w:rPr>
                <w:sz w:val="24"/>
                <w:szCs w:val="24"/>
              </w:rPr>
              <w:t>Engineering Sciences</w:t>
            </w:r>
          </w:p>
        </w:tc>
        <w:tc>
          <w:tcPr>
            <w:tcW w:w="2653" w:type="dxa"/>
            <w:shd w:val="clear" w:color="auto" w:fill="FFFFFF"/>
            <w:hideMark/>
          </w:tcPr>
          <w:p w14:paraId="33F6FAB5" w14:textId="77777777" w:rsidR="002A0DF3" w:rsidRPr="00D618B5" w:rsidRDefault="002A0DF3" w:rsidP="0066625B">
            <w:pPr>
              <w:jc w:val="both"/>
              <w:rPr>
                <w:sz w:val="24"/>
                <w:szCs w:val="24"/>
              </w:rPr>
            </w:pPr>
            <w:r w:rsidRPr="00D618B5">
              <w:rPr>
                <w:sz w:val="24"/>
                <w:szCs w:val="24"/>
              </w:rPr>
              <w:t>600,00</w:t>
            </w:r>
          </w:p>
        </w:tc>
        <w:tc>
          <w:tcPr>
            <w:tcW w:w="2371" w:type="dxa"/>
            <w:shd w:val="clear" w:color="auto" w:fill="FFFFFF"/>
            <w:hideMark/>
          </w:tcPr>
          <w:p w14:paraId="24FCB651" w14:textId="77777777" w:rsidR="002A0DF3" w:rsidRPr="00D618B5" w:rsidRDefault="002A0DF3" w:rsidP="0066625B">
            <w:pPr>
              <w:jc w:val="both"/>
              <w:rPr>
                <w:sz w:val="24"/>
                <w:szCs w:val="24"/>
              </w:rPr>
            </w:pPr>
            <w:r w:rsidRPr="00D618B5">
              <w:rPr>
                <w:sz w:val="24"/>
                <w:szCs w:val="24"/>
              </w:rPr>
              <w:t>400,00</w:t>
            </w:r>
          </w:p>
        </w:tc>
      </w:tr>
      <w:tr w:rsidR="002A0DF3" w:rsidRPr="00D618B5" w14:paraId="08E13E3A" w14:textId="77777777" w:rsidTr="00C53D31">
        <w:trPr>
          <w:trHeight w:val="315"/>
        </w:trPr>
        <w:tc>
          <w:tcPr>
            <w:tcW w:w="1945" w:type="dxa"/>
            <w:vMerge/>
            <w:shd w:val="clear" w:color="auto" w:fill="auto"/>
            <w:hideMark/>
          </w:tcPr>
          <w:p w14:paraId="0AEA2646" w14:textId="77777777" w:rsidR="002A0DF3" w:rsidRPr="00D618B5" w:rsidRDefault="002A0DF3" w:rsidP="0066625B">
            <w:pPr>
              <w:jc w:val="both"/>
              <w:rPr>
                <w:b/>
                <w:bCs/>
                <w:sz w:val="24"/>
                <w:szCs w:val="24"/>
              </w:rPr>
            </w:pPr>
          </w:p>
        </w:tc>
        <w:tc>
          <w:tcPr>
            <w:tcW w:w="2665" w:type="dxa"/>
            <w:shd w:val="clear" w:color="auto" w:fill="FFFFFF"/>
            <w:vAlign w:val="center"/>
            <w:hideMark/>
          </w:tcPr>
          <w:p w14:paraId="53CAFBFB" w14:textId="77777777" w:rsidR="002A0DF3" w:rsidRPr="00D618B5" w:rsidRDefault="002A0DF3" w:rsidP="0066625B">
            <w:pPr>
              <w:jc w:val="both"/>
              <w:rPr>
                <w:sz w:val="24"/>
                <w:szCs w:val="24"/>
              </w:rPr>
            </w:pPr>
            <w:r w:rsidRPr="00D618B5">
              <w:rPr>
                <w:sz w:val="24"/>
                <w:szCs w:val="24"/>
              </w:rPr>
              <w:t>Technological Sciences</w:t>
            </w:r>
          </w:p>
        </w:tc>
        <w:tc>
          <w:tcPr>
            <w:tcW w:w="2653" w:type="dxa"/>
            <w:shd w:val="clear" w:color="auto" w:fill="FFFFFF"/>
          </w:tcPr>
          <w:p w14:paraId="2D31C100" w14:textId="77777777" w:rsidR="002A0DF3" w:rsidRPr="00D618B5" w:rsidRDefault="002A0DF3" w:rsidP="0066625B">
            <w:pPr>
              <w:jc w:val="both"/>
              <w:rPr>
                <w:sz w:val="24"/>
                <w:szCs w:val="24"/>
              </w:rPr>
            </w:pPr>
            <w:r w:rsidRPr="00D618B5">
              <w:rPr>
                <w:sz w:val="24"/>
                <w:szCs w:val="24"/>
              </w:rPr>
              <w:t>600,00</w:t>
            </w:r>
          </w:p>
        </w:tc>
        <w:tc>
          <w:tcPr>
            <w:tcW w:w="2371" w:type="dxa"/>
            <w:shd w:val="clear" w:color="auto" w:fill="FFFFFF"/>
          </w:tcPr>
          <w:p w14:paraId="68C5D74B" w14:textId="77777777" w:rsidR="002A0DF3" w:rsidRPr="00D618B5" w:rsidRDefault="002A0DF3" w:rsidP="0066625B">
            <w:pPr>
              <w:jc w:val="both"/>
              <w:rPr>
                <w:sz w:val="24"/>
                <w:szCs w:val="24"/>
              </w:rPr>
            </w:pPr>
            <w:r w:rsidRPr="00D618B5">
              <w:rPr>
                <w:sz w:val="24"/>
                <w:szCs w:val="24"/>
              </w:rPr>
              <w:t>400,00</w:t>
            </w:r>
          </w:p>
        </w:tc>
      </w:tr>
      <w:tr w:rsidR="002A0DF3" w:rsidRPr="00D618B5" w14:paraId="6849D237" w14:textId="77777777" w:rsidTr="00C53D31">
        <w:trPr>
          <w:trHeight w:val="315"/>
        </w:trPr>
        <w:tc>
          <w:tcPr>
            <w:tcW w:w="1945" w:type="dxa"/>
            <w:vMerge/>
            <w:shd w:val="clear" w:color="auto" w:fill="auto"/>
            <w:hideMark/>
          </w:tcPr>
          <w:p w14:paraId="441CF2B7" w14:textId="77777777" w:rsidR="002A0DF3" w:rsidRPr="00D618B5" w:rsidRDefault="002A0DF3" w:rsidP="0066625B">
            <w:pPr>
              <w:jc w:val="both"/>
              <w:rPr>
                <w:b/>
                <w:bCs/>
                <w:sz w:val="24"/>
                <w:szCs w:val="24"/>
              </w:rPr>
            </w:pPr>
          </w:p>
        </w:tc>
        <w:tc>
          <w:tcPr>
            <w:tcW w:w="2665" w:type="dxa"/>
            <w:shd w:val="clear" w:color="auto" w:fill="FFFFFF"/>
            <w:vAlign w:val="center"/>
          </w:tcPr>
          <w:p w14:paraId="25982070" w14:textId="77777777" w:rsidR="002A0DF3" w:rsidRPr="00D618B5" w:rsidRDefault="002A0DF3" w:rsidP="0066625B">
            <w:pPr>
              <w:jc w:val="both"/>
              <w:rPr>
                <w:sz w:val="24"/>
                <w:szCs w:val="24"/>
              </w:rPr>
            </w:pPr>
            <w:r w:rsidRPr="00D618B5">
              <w:rPr>
                <w:sz w:val="24"/>
                <w:szCs w:val="24"/>
              </w:rPr>
              <w:t>Computer Science</w:t>
            </w:r>
          </w:p>
        </w:tc>
        <w:tc>
          <w:tcPr>
            <w:tcW w:w="2653" w:type="dxa"/>
            <w:shd w:val="clear" w:color="auto" w:fill="FFFFFF"/>
          </w:tcPr>
          <w:p w14:paraId="582126E0" w14:textId="77777777" w:rsidR="002A0DF3" w:rsidRPr="00D618B5" w:rsidRDefault="002A0DF3" w:rsidP="0066625B">
            <w:pPr>
              <w:jc w:val="both"/>
              <w:rPr>
                <w:sz w:val="24"/>
                <w:szCs w:val="24"/>
              </w:rPr>
            </w:pPr>
            <w:r w:rsidRPr="00D618B5">
              <w:rPr>
                <w:sz w:val="24"/>
                <w:szCs w:val="24"/>
              </w:rPr>
              <w:t>600,00</w:t>
            </w:r>
          </w:p>
        </w:tc>
        <w:tc>
          <w:tcPr>
            <w:tcW w:w="2371" w:type="dxa"/>
            <w:shd w:val="clear" w:color="auto" w:fill="FFFFFF"/>
          </w:tcPr>
          <w:p w14:paraId="0ADD5671" w14:textId="77777777" w:rsidR="002A0DF3" w:rsidRPr="00D618B5" w:rsidRDefault="002A0DF3" w:rsidP="0066625B">
            <w:pPr>
              <w:jc w:val="both"/>
              <w:rPr>
                <w:sz w:val="24"/>
                <w:szCs w:val="24"/>
              </w:rPr>
            </w:pPr>
            <w:r w:rsidRPr="00D618B5">
              <w:rPr>
                <w:sz w:val="24"/>
                <w:szCs w:val="24"/>
              </w:rPr>
              <w:t>400,00</w:t>
            </w:r>
          </w:p>
        </w:tc>
      </w:tr>
      <w:tr w:rsidR="002A0DF3" w:rsidRPr="00D618B5" w14:paraId="65A6DEA2" w14:textId="77777777" w:rsidTr="00C53D31">
        <w:trPr>
          <w:trHeight w:val="315"/>
        </w:trPr>
        <w:tc>
          <w:tcPr>
            <w:tcW w:w="1945" w:type="dxa"/>
            <w:vMerge/>
            <w:shd w:val="clear" w:color="auto" w:fill="auto"/>
            <w:hideMark/>
          </w:tcPr>
          <w:p w14:paraId="7312656A" w14:textId="77777777" w:rsidR="002A0DF3" w:rsidRPr="00D618B5" w:rsidRDefault="002A0DF3" w:rsidP="0066625B">
            <w:pPr>
              <w:jc w:val="both"/>
              <w:rPr>
                <w:b/>
                <w:bCs/>
                <w:sz w:val="24"/>
                <w:szCs w:val="24"/>
              </w:rPr>
            </w:pPr>
          </w:p>
        </w:tc>
        <w:tc>
          <w:tcPr>
            <w:tcW w:w="2665" w:type="dxa"/>
            <w:tcBorders>
              <w:bottom w:val="single" w:sz="4" w:space="0" w:color="auto"/>
            </w:tcBorders>
            <w:shd w:val="clear" w:color="auto" w:fill="FFFFFF"/>
            <w:vAlign w:val="center"/>
          </w:tcPr>
          <w:p w14:paraId="23C980C1" w14:textId="77777777" w:rsidR="002A0DF3" w:rsidRPr="00D618B5" w:rsidRDefault="002A0DF3" w:rsidP="0066625B">
            <w:pPr>
              <w:jc w:val="both"/>
              <w:rPr>
                <w:sz w:val="24"/>
                <w:szCs w:val="24"/>
              </w:rPr>
            </w:pPr>
            <w:r w:rsidRPr="00D618B5">
              <w:rPr>
                <w:sz w:val="24"/>
                <w:szCs w:val="24"/>
              </w:rPr>
              <w:t>Arts</w:t>
            </w:r>
          </w:p>
        </w:tc>
        <w:tc>
          <w:tcPr>
            <w:tcW w:w="2653" w:type="dxa"/>
            <w:shd w:val="clear" w:color="auto" w:fill="FFFFFF"/>
          </w:tcPr>
          <w:p w14:paraId="045D3FAA" w14:textId="77777777" w:rsidR="002A0DF3" w:rsidRPr="00D618B5" w:rsidRDefault="002A0DF3" w:rsidP="0066625B">
            <w:pPr>
              <w:jc w:val="both"/>
              <w:rPr>
                <w:sz w:val="24"/>
                <w:szCs w:val="24"/>
              </w:rPr>
            </w:pPr>
            <w:r w:rsidRPr="00D618B5">
              <w:rPr>
                <w:sz w:val="24"/>
                <w:szCs w:val="24"/>
              </w:rPr>
              <w:t>600,00</w:t>
            </w:r>
          </w:p>
        </w:tc>
        <w:tc>
          <w:tcPr>
            <w:tcW w:w="2371" w:type="dxa"/>
            <w:shd w:val="clear" w:color="auto" w:fill="FFFFFF"/>
          </w:tcPr>
          <w:p w14:paraId="085FFE2E" w14:textId="77777777" w:rsidR="002A0DF3" w:rsidRPr="00D618B5" w:rsidRDefault="002A0DF3" w:rsidP="0066625B">
            <w:pPr>
              <w:jc w:val="both"/>
              <w:rPr>
                <w:sz w:val="24"/>
                <w:szCs w:val="24"/>
              </w:rPr>
            </w:pPr>
            <w:r w:rsidRPr="00D618B5">
              <w:rPr>
                <w:sz w:val="24"/>
                <w:szCs w:val="24"/>
              </w:rPr>
              <w:t>400,00</w:t>
            </w:r>
          </w:p>
        </w:tc>
      </w:tr>
      <w:tr w:rsidR="002A0DF3" w:rsidRPr="00D618B5" w14:paraId="6B0878E1" w14:textId="77777777" w:rsidTr="00C53D31">
        <w:trPr>
          <w:trHeight w:val="315"/>
        </w:trPr>
        <w:tc>
          <w:tcPr>
            <w:tcW w:w="1945" w:type="dxa"/>
            <w:vMerge/>
            <w:shd w:val="clear" w:color="auto" w:fill="auto"/>
            <w:hideMark/>
          </w:tcPr>
          <w:p w14:paraId="4DB7E855" w14:textId="77777777" w:rsidR="002A0DF3" w:rsidRPr="00D618B5" w:rsidRDefault="002A0DF3" w:rsidP="0066625B">
            <w:pPr>
              <w:jc w:val="both"/>
              <w:rPr>
                <w:b/>
                <w:bCs/>
                <w:sz w:val="24"/>
                <w:szCs w:val="24"/>
              </w:rPr>
            </w:pPr>
          </w:p>
        </w:tc>
        <w:tc>
          <w:tcPr>
            <w:tcW w:w="2665" w:type="dxa"/>
            <w:shd w:val="clear" w:color="auto" w:fill="FFFFFF"/>
            <w:vAlign w:val="center"/>
            <w:hideMark/>
          </w:tcPr>
          <w:p w14:paraId="2358EBE8" w14:textId="77777777" w:rsidR="002A0DF3" w:rsidRPr="00D618B5" w:rsidRDefault="002A0DF3" w:rsidP="0066625B">
            <w:pPr>
              <w:jc w:val="both"/>
              <w:rPr>
                <w:sz w:val="24"/>
                <w:szCs w:val="24"/>
              </w:rPr>
            </w:pPr>
            <w:r w:rsidRPr="00D618B5">
              <w:rPr>
                <w:sz w:val="24"/>
                <w:szCs w:val="24"/>
              </w:rPr>
              <w:t>Social sciences</w:t>
            </w:r>
          </w:p>
        </w:tc>
        <w:tc>
          <w:tcPr>
            <w:tcW w:w="2653" w:type="dxa"/>
            <w:shd w:val="clear" w:color="auto" w:fill="FFFFFF"/>
          </w:tcPr>
          <w:p w14:paraId="255EF3C2" w14:textId="33356A4E" w:rsidR="002A0DF3" w:rsidRPr="00D618B5" w:rsidRDefault="00F223EC" w:rsidP="0066625B">
            <w:pPr>
              <w:jc w:val="both"/>
              <w:rPr>
                <w:sz w:val="24"/>
                <w:szCs w:val="24"/>
              </w:rPr>
            </w:pPr>
            <w:r>
              <w:rPr>
                <w:sz w:val="24"/>
                <w:szCs w:val="24"/>
              </w:rPr>
              <w:t>300</w:t>
            </w:r>
          </w:p>
        </w:tc>
        <w:tc>
          <w:tcPr>
            <w:tcW w:w="2371" w:type="dxa"/>
            <w:shd w:val="clear" w:color="auto" w:fill="FFFFFF"/>
          </w:tcPr>
          <w:p w14:paraId="46BA1019" w14:textId="233BFE8A" w:rsidR="002A0DF3" w:rsidRPr="00D618B5" w:rsidRDefault="00F223EC" w:rsidP="0066625B">
            <w:pPr>
              <w:jc w:val="both"/>
              <w:rPr>
                <w:sz w:val="24"/>
                <w:szCs w:val="24"/>
              </w:rPr>
            </w:pPr>
            <w:r>
              <w:rPr>
                <w:sz w:val="24"/>
                <w:szCs w:val="24"/>
              </w:rPr>
              <w:t>200</w:t>
            </w:r>
          </w:p>
        </w:tc>
      </w:tr>
      <w:tr w:rsidR="002A0DF3" w:rsidRPr="00D618B5" w14:paraId="1DFC62C4" w14:textId="77777777" w:rsidTr="00C53D31">
        <w:trPr>
          <w:trHeight w:val="315"/>
        </w:trPr>
        <w:tc>
          <w:tcPr>
            <w:tcW w:w="1945" w:type="dxa"/>
            <w:vMerge/>
            <w:shd w:val="clear" w:color="auto" w:fill="auto"/>
          </w:tcPr>
          <w:p w14:paraId="3F123BDC" w14:textId="77777777" w:rsidR="002A0DF3" w:rsidRPr="00D618B5" w:rsidRDefault="002A0DF3" w:rsidP="0066625B">
            <w:pPr>
              <w:jc w:val="both"/>
              <w:rPr>
                <w:b/>
                <w:bCs/>
                <w:sz w:val="24"/>
                <w:szCs w:val="24"/>
              </w:rPr>
            </w:pPr>
          </w:p>
        </w:tc>
        <w:tc>
          <w:tcPr>
            <w:tcW w:w="2665" w:type="dxa"/>
            <w:shd w:val="clear" w:color="auto" w:fill="FFFFFF"/>
            <w:vAlign w:val="center"/>
          </w:tcPr>
          <w:p w14:paraId="398F44F5" w14:textId="77777777" w:rsidR="002A0DF3" w:rsidRPr="00D618B5" w:rsidRDefault="002A0DF3" w:rsidP="0066625B">
            <w:pPr>
              <w:jc w:val="both"/>
              <w:rPr>
                <w:sz w:val="24"/>
                <w:szCs w:val="24"/>
              </w:rPr>
            </w:pPr>
            <w:r w:rsidRPr="00D618B5">
              <w:rPr>
                <w:sz w:val="24"/>
                <w:szCs w:val="24"/>
              </w:rPr>
              <w:t>Business and public management</w:t>
            </w:r>
          </w:p>
        </w:tc>
        <w:tc>
          <w:tcPr>
            <w:tcW w:w="2653" w:type="dxa"/>
            <w:shd w:val="clear" w:color="auto" w:fill="FFFFFF"/>
          </w:tcPr>
          <w:p w14:paraId="48554345" w14:textId="4FA0C38E" w:rsidR="002A0DF3" w:rsidRPr="00D618B5" w:rsidRDefault="00F223EC" w:rsidP="0066625B">
            <w:pPr>
              <w:jc w:val="both"/>
              <w:rPr>
                <w:sz w:val="24"/>
                <w:szCs w:val="24"/>
              </w:rPr>
            </w:pPr>
            <w:r>
              <w:rPr>
                <w:sz w:val="24"/>
                <w:szCs w:val="24"/>
              </w:rPr>
              <w:t>300</w:t>
            </w:r>
          </w:p>
        </w:tc>
        <w:tc>
          <w:tcPr>
            <w:tcW w:w="2371" w:type="dxa"/>
            <w:shd w:val="clear" w:color="auto" w:fill="FFFFFF"/>
          </w:tcPr>
          <w:p w14:paraId="0A0286DC" w14:textId="657B0D1A" w:rsidR="002A0DF3" w:rsidRPr="00D618B5" w:rsidRDefault="00F223EC" w:rsidP="0066625B">
            <w:pPr>
              <w:jc w:val="both"/>
              <w:rPr>
                <w:sz w:val="24"/>
                <w:szCs w:val="24"/>
              </w:rPr>
            </w:pPr>
            <w:r>
              <w:rPr>
                <w:sz w:val="24"/>
                <w:szCs w:val="24"/>
              </w:rPr>
              <w:t>200</w:t>
            </w:r>
          </w:p>
        </w:tc>
      </w:tr>
      <w:tr w:rsidR="002A0DF3" w:rsidRPr="00D618B5" w14:paraId="51711F85" w14:textId="77777777" w:rsidTr="00C53D31">
        <w:trPr>
          <w:trHeight w:val="315"/>
        </w:trPr>
        <w:tc>
          <w:tcPr>
            <w:tcW w:w="1945" w:type="dxa"/>
            <w:vMerge/>
            <w:shd w:val="clear" w:color="auto" w:fill="auto"/>
            <w:hideMark/>
          </w:tcPr>
          <w:p w14:paraId="7665BF8F" w14:textId="77777777" w:rsidR="002A0DF3" w:rsidRPr="00D618B5" w:rsidRDefault="002A0DF3" w:rsidP="0066625B">
            <w:pPr>
              <w:jc w:val="both"/>
              <w:rPr>
                <w:b/>
                <w:bCs/>
                <w:sz w:val="24"/>
                <w:szCs w:val="24"/>
              </w:rPr>
            </w:pPr>
          </w:p>
        </w:tc>
        <w:tc>
          <w:tcPr>
            <w:tcW w:w="2665" w:type="dxa"/>
            <w:tcBorders>
              <w:bottom w:val="single" w:sz="4" w:space="0" w:color="auto"/>
            </w:tcBorders>
            <w:shd w:val="clear" w:color="auto" w:fill="FFFFFF"/>
            <w:vAlign w:val="center"/>
          </w:tcPr>
          <w:p w14:paraId="3872C04B" w14:textId="77777777" w:rsidR="002A0DF3" w:rsidRPr="00D618B5" w:rsidRDefault="002A0DF3" w:rsidP="0066625B">
            <w:pPr>
              <w:jc w:val="both"/>
              <w:rPr>
                <w:sz w:val="24"/>
                <w:szCs w:val="24"/>
              </w:rPr>
            </w:pPr>
            <w:r w:rsidRPr="00D618B5">
              <w:rPr>
                <w:sz w:val="24"/>
                <w:szCs w:val="24"/>
              </w:rPr>
              <w:t>Mathematical Sciences</w:t>
            </w:r>
          </w:p>
        </w:tc>
        <w:tc>
          <w:tcPr>
            <w:tcW w:w="2653" w:type="dxa"/>
            <w:shd w:val="clear" w:color="auto" w:fill="FFFFFF"/>
          </w:tcPr>
          <w:p w14:paraId="2547D417" w14:textId="3CB29B93" w:rsidR="002A0DF3" w:rsidRPr="00D618B5" w:rsidRDefault="00F223EC" w:rsidP="0066625B">
            <w:pPr>
              <w:jc w:val="both"/>
              <w:rPr>
                <w:sz w:val="24"/>
                <w:szCs w:val="24"/>
              </w:rPr>
            </w:pPr>
            <w:r>
              <w:rPr>
                <w:sz w:val="24"/>
                <w:szCs w:val="24"/>
              </w:rPr>
              <w:t>600</w:t>
            </w:r>
          </w:p>
        </w:tc>
        <w:tc>
          <w:tcPr>
            <w:tcW w:w="2371" w:type="dxa"/>
            <w:shd w:val="clear" w:color="auto" w:fill="FFFFFF"/>
          </w:tcPr>
          <w:p w14:paraId="4FA03DD6" w14:textId="2B073D48" w:rsidR="002A0DF3" w:rsidRPr="00D618B5" w:rsidRDefault="00F223EC" w:rsidP="0066625B">
            <w:pPr>
              <w:jc w:val="both"/>
              <w:rPr>
                <w:sz w:val="24"/>
                <w:szCs w:val="24"/>
              </w:rPr>
            </w:pPr>
            <w:r>
              <w:rPr>
                <w:sz w:val="24"/>
                <w:szCs w:val="24"/>
              </w:rPr>
              <w:t>400</w:t>
            </w:r>
          </w:p>
        </w:tc>
      </w:tr>
      <w:tr w:rsidR="002A0DF3" w:rsidRPr="00D618B5" w14:paraId="590AE10C" w14:textId="77777777" w:rsidTr="00C53D31">
        <w:trPr>
          <w:trHeight w:val="220"/>
        </w:trPr>
        <w:tc>
          <w:tcPr>
            <w:tcW w:w="1945" w:type="dxa"/>
            <w:vMerge w:val="restart"/>
            <w:shd w:val="clear" w:color="auto" w:fill="auto"/>
            <w:vAlign w:val="center"/>
            <w:hideMark/>
          </w:tcPr>
          <w:p w14:paraId="7BD316EA" w14:textId="77777777" w:rsidR="002A0DF3" w:rsidRPr="00D618B5" w:rsidRDefault="002A0DF3" w:rsidP="0066625B">
            <w:pPr>
              <w:jc w:val="both"/>
              <w:rPr>
                <w:b/>
                <w:bCs/>
                <w:sz w:val="24"/>
                <w:szCs w:val="24"/>
              </w:rPr>
            </w:pPr>
            <w:r w:rsidRPr="00D618B5">
              <w:rPr>
                <w:b/>
                <w:bCs/>
                <w:sz w:val="24"/>
                <w:szCs w:val="24"/>
              </w:rPr>
              <w:t>Integral studies</w:t>
            </w:r>
          </w:p>
        </w:tc>
        <w:tc>
          <w:tcPr>
            <w:tcW w:w="2665" w:type="dxa"/>
            <w:tcBorders>
              <w:bottom w:val="single" w:sz="4" w:space="0" w:color="auto"/>
            </w:tcBorders>
            <w:shd w:val="clear" w:color="auto" w:fill="FFFFFF"/>
            <w:vAlign w:val="center"/>
            <w:hideMark/>
          </w:tcPr>
          <w:p w14:paraId="6C231AE6" w14:textId="77777777" w:rsidR="002A0DF3" w:rsidRPr="00D618B5" w:rsidRDefault="002A0DF3" w:rsidP="0066625B">
            <w:pPr>
              <w:jc w:val="both"/>
              <w:rPr>
                <w:sz w:val="24"/>
                <w:szCs w:val="24"/>
              </w:rPr>
            </w:pPr>
            <w:r w:rsidRPr="00D618B5">
              <w:rPr>
                <w:sz w:val="24"/>
                <w:szCs w:val="24"/>
              </w:rPr>
              <w:t>Arts</w:t>
            </w:r>
          </w:p>
        </w:tc>
        <w:tc>
          <w:tcPr>
            <w:tcW w:w="2653" w:type="dxa"/>
            <w:tcBorders>
              <w:bottom w:val="single" w:sz="4" w:space="0" w:color="auto"/>
            </w:tcBorders>
            <w:shd w:val="clear" w:color="auto" w:fill="FFFFFF"/>
          </w:tcPr>
          <w:p w14:paraId="19CBC831" w14:textId="77777777" w:rsidR="002A0DF3" w:rsidRPr="00D618B5" w:rsidRDefault="002A0DF3" w:rsidP="0066625B">
            <w:pPr>
              <w:jc w:val="both"/>
              <w:rPr>
                <w:sz w:val="24"/>
                <w:szCs w:val="24"/>
              </w:rPr>
            </w:pPr>
            <w:r w:rsidRPr="00D618B5">
              <w:rPr>
                <w:sz w:val="24"/>
                <w:szCs w:val="24"/>
              </w:rPr>
              <w:t>600,00</w:t>
            </w:r>
          </w:p>
        </w:tc>
        <w:tc>
          <w:tcPr>
            <w:tcW w:w="2371" w:type="dxa"/>
            <w:tcBorders>
              <w:bottom w:val="single" w:sz="4" w:space="0" w:color="auto"/>
            </w:tcBorders>
            <w:shd w:val="clear" w:color="auto" w:fill="FFFFFF"/>
          </w:tcPr>
          <w:p w14:paraId="39CBC329" w14:textId="77777777" w:rsidR="002A0DF3" w:rsidRPr="00D618B5" w:rsidRDefault="002A0DF3" w:rsidP="0066625B">
            <w:pPr>
              <w:jc w:val="both"/>
              <w:rPr>
                <w:sz w:val="24"/>
                <w:szCs w:val="24"/>
              </w:rPr>
            </w:pPr>
            <w:r w:rsidRPr="00D618B5">
              <w:rPr>
                <w:sz w:val="24"/>
                <w:szCs w:val="24"/>
              </w:rPr>
              <w:t>400,00</w:t>
            </w:r>
          </w:p>
        </w:tc>
      </w:tr>
      <w:tr w:rsidR="002A0DF3" w:rsidRPr="00D618B5" w14:paraId="77763ADE" w14:textId="77777777" w:rsidTr="00C53D31">
        <w:trPr>
          <w:trHeight w:val="265"/>
        </w:trPr>
        <w:tc>
          <w:tcPr>
            <w:tcW w:w="1945" w:type="dxa"/>
            <w:vMerge/>
            <w:shd w:val="clear" w:color="auto" w:fill="auto"/>
            <w:hideMark/>
          </w:tcPr>
          <w:p w14:paraId="11686B72" w14:textId="77777777" w:rsidR="002A0DF3" w:rsidRPr="00D618B5" w:rsidRDefault="002A0DF3" w:rsidP="0066625B">
            <w:pPr>
              <w:jc w:val="both"/>
              <w:rPr>
                <w:b/>
                <w:bCs/>
                <w:sz w:val="24"/>
                <w:szCs w:val="24"/>
              </w:rPr>
            </w:pPr>
          </w:p>
        </w:tc>
        <w:tc>
          <w:tcPr>
            <w:tcW w:w="2665" w:type="dxa"/>
            <w:shd w:val="clear" w:color="auto" w:fill="FFFFFF"/>
            <w:vAlign w:val="center"/>
            <w:hideMark/>
          </w:tcPr>
          <w:p w14:paraId="6DEE9EF9" w14:textId="77777777" w:rsidR="002A0DF3" w:rsidRPr="00D618B5" w:rsidRDefault="002A0DF3" w:rsidP="0066625B">
            <w:pPr>
              <w:jc w:val="both"/>
              <w:rPr>
                <w:sz w:val="24"/>
                <w:szCs w:val="24"/>
              </w:rPr>
            </w:pPr>
            <w:r w:rsidRPr="00D618B5">
              <w:rPr>
                <w:sz w:val="24"/>
                <w:szCs w:val="24"/>
              </w:rPr>
              <w:t>Engineering Sciences</w:t>
            </w:r>
          </w:p>
        </w:tc>
        <w:tc>
          <w:tcPr>
            <w:tcW w:w="2653" w:type="dxa"/>
            <w:shd w:val="clear" w:color="auto" w:fill="FFFFFF"/>
          </w:tcPr>
          <w:p w14:paraId="765596E3" w14:textId="77777777" w:rsidR="002A0DF3" w:rsidRPr="00D618B5" w:rsidRDefault="002A0DF3" w:rsidP="0066625B">
            <w:pPr>
              <w:jc w:val="both"/>
              <w:rPr>
                <w:sz w:val="24"/>
                <w:szCs w:val="24"/>
              </w:rPr>
            </w:pPr>
            <w:r w:rsidRPr="00D618B5">
              <w:rPr>
                <w:sz w:val="24"/>
                <w:szCs w:val="24"/>
              </w:rPr>
              <w:t>600,00</w:t>
            </w:r>
          </w:p>
        </w:tc>
        <w:tc>
          <w:tcPr>
            <w:tcW w:w="2371" w:type="dxa"/>
            <w:shd w:val="clear" w:color="auto" w:fill="FFFFFF"/>
            <w:hideMark/>
          </w:tcPr>
          <w:p w14:paraId="4C8A79FA" w14:textId="77777777" w:rsidR="002A0DF3" w:rsidRPr="00D618B5" w:rsidRDefault="002A0DF3" w:rsidP="0066625B">
            <w:pPr>
              <w:jc w:val="both"/>
              <w:rPr>
                <w:sz w:val="24"/>
                <w:szCs w:val="24"/>
              </w:rPr>
            </w:pPr>
            <w:r w:rsidRPr="00D618B5">
              <w:rPr>
                <w:sz w:val="24"/>
                <w:szCs w:val="24"/>
              </w:rPr>
              <w:t>–</w:t>
            </w:r>
          </w:p>
        </w:tc>
      </w:tr>
      <w:tr w:rsidR="002A0DF3" w:rsidRPr="00D618B5" w14:paraId="5FF38C57" w14:textId="77777777" w:rsidTr="00C53D31">
        <w:trPr>
          <w:trHeight w:val="264"/>
        </w:trPr>
        <w:tc>
          <w:tcPr>
            <w:tcW w:w="1945" w:type="dxa"/>
            <w:vMerge w:val="restart"/>
            <w:shd w:val="clear" w:color="auto" w:fill="auto"/>
            <w:vAlign w:val="center"/>
            <w:hideMark/>
          </w:tcPr>
          <w:p w14:paraId="0DBD48B1" w14:textId="4FC6B5B1" w:rsidR="002A0DF3" w:rsidRPr="00D618B5" w:rsidRDefault="00BB362F" w:rsidP="0066625B">
            <w:pPr>
              <w:jc w:val="both"/>
              <w:rPr>
                <w:b/>
                <w:bCs/>
                <w:sz w:val="24"/>
                <w:szCs w:val="24"/>
              </w:rPr>
            </w:pPr>
            <w:r>
              <w:rPr>
                <w:b/>
                <w:bCs/>
                <w:sz w:val="24"/>
                <w:szCs w:val="24"/>
              </w:rPr>
              <w:t>Second tier</w:t>
            </w:r>
          </w:p>
        </w:tc>
        <w:tc>
          <w:tcPr>
            <w:tcW w:w="2665" w:type="dxa"/>
            <w:shd w:val="clear" w:color="auto" w:fill="FFFFFF"/>
            <w:vAlign w:val="center"/>
            <w:hideMark/>
          </w:tcPr>
          <w:p w14:paraId="319A7376" w14:textId="77777777" w:rsidR="002A0DF3" w:rsidRPr="00D618B5" w:rsidRDefault="002A0DF3" w:rsidP="0066625B">
            <w:pPr>
              <w:jc w:val="both"/>
              <w:rPr>
                <w:sz w:val="24"/>
                <w:szCs w:val="24"/>
              </w:rPr>
            </w:pPr>
            <w:r w:rsidRPr="00D618B5">
              <w:rPr>
                <w:sz w:val="24"/>
                <w:szCs w:val="24"/>
              </w:rPr>
              <w:t>Engineering Sciences</w:t>
            </w:r>
          </w:p>
        </w:tc>
        <w:tc>
          <w:tcPr>
            <w:tcW w:w="2653" w:type="dxa"/>
            <w:shd w:val="clear" w:color="auto" w:fill="FFFFFF"/>
          </w:tcPr>
          <w:p w14:paraId="0D4C4273" w14:textId="77777777" w:rsidR="002A0DF3" w:rsidRPr="00D618B5" w:rsidRDefault="002A0DF3" w:rsidP="0066625B">
            <w:pPr>
              <w:jc w:val="both"/>
              <w:rPr>
                <w:sz w:val="24"/>
                <w:szCs w:val="24"/>
              </w:rPr>
            </w:pPr>
            <w:r w:rsidRPr="00D618B5">
              <w:rPr>
                <w:sz w:val="24"/>
                <w:szCs w:val="24"/>
              </w:rPr>
              <w:t>600,00</w:t>
            </w:r>
          </w:p>
        </w:tc>
        <w:tc>
          <w:tcPr>
            <w:tcW w:w="2371" w:type="dxa"/>
            <w:shd w:val="clear" w:color="auto" w:fill="FFFFFF"/>
          </w:tcPr>
          <w:p w14:paraId="419DDB51" w14:textId="77777777" w:rsidR="002A0DF3" w:rsidRPr="00D618B5" w:rsidRDefault="002A0DF3" w:rsidP="0066625B">
            <w:pPr>
              <w:jc w:val="both"/>
              <w:rPr>
                <w:sz w:val="24"/>
                <w:szCs w:val="24"/>
              </w:rPr>
            </w:pPr>
            <w:r w:rsidRPr="00D618B5">
              <w:rPr>
                <w:sz w:val="24"/>
                <w:szCs w:val="24"/>
              </w:rPr>
              <w:t>400,00</w:t>
            </w:r>
          </w:p>
        </w:tc>
      </w:tr>
      <w:tr w:rsidR="002A0DF3" w:rsidRPr="00D618B5" w14:paraId="6F7502DD" w14:textId="77777777" w:rsidTr="00C53D31">
        <w:trPr>
          <w:trHeight w:val="315"/>
        </w:trPr>
        <w:tc>
          <w:tcPr>
            <w:tcW w:w="1945" w:type="dxa"/>
            <w:vMerge/>
            <w:shd w:val="clear" w:color="auto" w:fill="auto"/>
            <w:hideMark/>
          </w:tcPr>
          <w:p w14:paraId="1D5BBE40" w14:textId="77777777" w:rsidR="002A0DF3" w:rsidRPr="00D618B5" w:rsidRDefault="002A0DF3" w:rsidP="0066625B">
            <w:pPr>
              <w:jc w:val="both"/>
              <w:rPr>
                <w:b/>
                <w:bCs/>
                <w:sz w:val="24"/>
                <w:szCs w:val="24"/>
              </w:rPr>
            </w:pPr>
          </w:p>
        </w:tc>
        <w:tc>
          <w:tcPr>
            <w:tcW w:w="2665" w:type="dxa"/>
            <w:shd w:val="clear" w:color="auto" w:fill="FFFFFF"/>
            <w:vAlign w:val="center"/>
            <w:hideMark/>
          </w:tcPr>
          <w:p w14:paraId="639E4C27" w14:textId="77777777" w:rsidR="002A0DF3" w:rsidRPr="00D618B5" w:rsidRDefault="002A0DF3" w:rsidP="0066625B">
            <w:pPr>
              <w:jc w:val="both"/>
              <w:rPr>
                <w:sz w:val="24"/>
                <w:szCs w:val="24"/>
              </w:rPr>
            </w:pPr>
            <w:r w:rsidRPr="00D618B5">
              <w:rPr>
                <w:sz w:val="24"/>
                <w:szCs w:val="24"/>
              </w:rPr>
              <w:t>Technological Sciences</w:t>
            </w:r>
          </w:p>
        </w:tc>
        <w:tc>
          <w:tcPr>
            <w:tcW w:w="2653" w:type="dxa"/>
            <w:shd w:val="clear" w:color="auto" w:fill="FFFFFF"/>
          </w:tcPr>
          <w:p w14:paraId="4ADC6921" w14:textId="77777777" w:rsidR="002A0DF3" w:rsidRPr="00D618B5" w:rsidRDefault="002A0DF3" w:rsidP="0066625B">
            <w:pPr>
              <w:jc w:val="both"/>
              <w:rPr>
                <w:sz w:val="24"/>
                <w:szCs w:val="24"/>
              </w:rPr>
            </w:pPr>
            <w:r w:rsidRPr="00D618B5">
              <w:rPr>
                <w:sz w:val="24"/>
                <w:szCs w:val="24"/>
              </w:rPr>
              <w:t>600,00</w:t>
            </w:r>
          </w:p>
        </w:tc>
        <w:tc>
          <w:tcPr>
            <w:tcW w:w="2371" w:type="dxa"/>
            <w:shd w:val="clear" w:color="auto" w:fill="FFFFFF"/>
          </w:tcPr>
          <w:p w14:paraId="04BA0596" w14:textId="77777777" w:rsidR="002A0DF3" w:rsidRPr="00D618B5" w:rsidRDefault="002A0DF3" w:rsidP="0066625B">
            <w:pPr>
              <w:jc w:val="both"/>
              <w:rPr>
                <w:sz w:val="24"/>
                <w:szCs w:val="24"/>
              </w:rPr>
            </w:pPr>
            <w:r w:rsidRPr="00D618B5">
              <w:rPr>
                <w:sz w:val="24"/>
                <w:szCs w:val="24"/>
              </w:rPr>
              <w:t>400,00</w:t>
            </w:r>
          </w:p>
        </w:tc>
      </w:tr>
      <w:tr w:rsidR="002A0DF3" w:rsidRPr="00D618B5" w14:paraId="661EC207" w14:textId="77777777" w:rsidTr="00C53D31">
        <w:trPr>
          <w:trHeight w:val="315"/>
        </w:trPr>
        <w:tc>
          <w:tcPr>
            <w:tcW w:w="1945" w:type="dxa"/>
            <w:vMerge/>
            <w:shd w:val="clear" w:color="auto" w:fill="auto"/>
            <w:hideMark/>
          </w:tcPr>
          <w:p w14:paraId="76FBBB0A" w14:textId="77777777" w:rsidR="002A0DF3" w:rsidRPr="00D618B5" w:rsidRDefault="002A0DF3" w:rsidP="0066625B">
            <w:pPr>
              <w:jc w:val="both"/>
              <w:rPr>
                <w:b/>
                <w:bCs/>
                <w:sz w:val="24"/>
                <w:szCs w:val="24"/>
              </w:rPr>
            </w:pPr>
          </w:p>
        </w:tc>
        <w:tc>
          <w:tcPr>
            <w:tcW w:w="2665" w:type="dxa"/>
            <w:shd w:val="clear" w:color="auto" w:fill="FFFFFF"/>
            <w:vAlign w:val="center"/>
          </w:tcPr>
          <w:p w14:paraId="3243580F" w14:textId="77777777" w:rsidR="002A0DF3" w:rsidRPr="00D618B5" w:rsidRDefault="002A0DF3" w:rsidP="0066625B">
            <w:pPr>
              <w:jc w:val="both"/>
              <w:rPr>
                <w:sz w:val="24"/>
                <w:szCs w:val="24"/>
              </w:rPr>
            </w:pPr>
            <w:r w:rsidRPr="00D618B5">
              <w:rPr>
                <w:sz w:val="24"/>
                <w:szCs w:val="24"/>
              </w:rPr>
              <w:t>Computer Science</w:t>
            </w:r>
          </w:p>
        </w:tc>
        <w:tc>
          <w:tcPr>
            <w:tcW w:w="2653" w:type="dxa"/>
            <w:shd w:val="clear" w:color="auto" w:fill="FFFFFF"/>
          </w:tcPr>
          <w:p w14:paraId="5C9600CD" w14:textId="77777777" w:rsidR="002A0DF3" w:rsidRPr="00D618B5" w:rsidRDefault="002A0DF3" w:rsidP="0066625B">
            <w:pPr>
              <w:jc w:val="both"/>
              <w:rPr>
                <w:sz w:val="24"/>
                <w:szCs w:val="24"/>
              </w:rPr>
            </w:pPr>
            <w:r w:rsidRPr="00D618B5">
              <w:rPr>
                <w:sz w:val="24"/>
                <w:szCs w:val="24"/>
              </w:rPr>
              <w:t>600,00</w:t>
            </w:r>
          </w:p>
        </w:tc>
        <w:tc>
          <w:tcPr>
            <w:tcW w:w="2371" w:type="dxa"/>
            <w:shd w:val="clear" w:color="auto" w:fill="FFFFFF"/>
          </w:tcPr>
          <w:p w14:paraId="01A9B203" w14:textId="77777777" w:rsidR="002A0DF3" w:rsidRPr="00D618B5" w:rsidRDefault="002A0DF3" w:rsidP="0066625B">
            <w:pPr>
              <w:jc w:val="both"/>
              <w:rPr>
                <w:sz w:val="24"/>
                <w:szCs w:val="24"/>
              </w:rPr>
            </w:pPr>
            <w:r w:rsidRPr="00D618B5">
              <w:rPr>
                <w:sz w:val="24"/>
                <w:szCs w:val="24"/>
              </w:rPr>
              <w:t>400,00</w:t>
            </w:r>
          </w:p>
        </w:tc>
      </w:tr>
      <w:tr w:rsidR="002A0DF3" w:rsidRPr="00D618B5" w14:paraId="37B8C26B" w14:textId="77777777" w:rsidTr="00C53D31">
        <w:trPr>
          <w:trHeight w:val="315"/>
        </w:trPr>
        <w:tc>
          <w:tcPr>
            <w:tcW w:w="1945" w:type="dxa"/>
            <w:vMerge/>
            <w:shd w:val="clear" w:color="auto" w:fill="auto"/>
            <w:hideMark/>
          </w:tcPr>
          <w:p w14:paraId="45067570" w14:textId="77777777" w:rsidR="002A0DF3" w:rsidRPr="00D618B5" w:rsidRDefault="002A0DF3" w:rsidP="0066625B">
            <w:pPr>
              <w:jc w:val="both"/>
              <w:rPr>
                <w:b/>
                <w:bCs/>
                <w:sz w:val="24"/>
                <w:szCs w:val="24"/>
              </w:rPr>
            </w:pPr>
          </w:p>
        </w:tc>
        <w:tc>
          <w:tcPr>
            <w:tcW w:w="2665" w:type="dxa"/>
            <w:shd w:val="clear" w:color="auto" w:fill="FFFFFF"/>
            <w:vAlign w:val="center"/>
          </w:tcPr>
          <w:p w14:paraId="23D42866" w14:textId="77777777" w:rsidR="002A0DF3" w:rsidRPr="00D618B5" w:rsidRDefault="002A0DF3" w:rsidP="0066625B">
            <w:pPr>
              <w:jc w:val="both"/>
              <w:rPr>
                <w:sz w:val="24"/>
                <w:szCs w:val="24"/>
              </w:rPr>
            </w:pPr>
            <w:r w:rsidRPr="00D618B5">
              <w:rPr>
                <w:sz w:val="24"/>
                <w:szCs w:val="24"/>
              </w:rPr>
              <w:t>Arts</w:t>
            </w:r>
          </w:p>
        </w:tc>
        <w:tc>
          <w:tcPr>
            <w:tcW w:w="2653" w:type="dxa"/>
            <w:shd w:val="clear" w:color="auto" w:fill="FFFFFF"/>
          </w:tcPr>
          <w:p w14:paraId="1D1E9B50" w14:textId="77777777" w:rsidR="002A0DF3" w:rsidRPr="00D618B5" w:rsidRDefault="002A0DF3" w:rsidP="0066625B">
            <w:pPr>
              <w:jc w:val="both"/>
              <w:rPr>
                <w:sz w:val="24"/>
                <w:szCs w:val="24"/>
              </w:rPr>
            </w:pPr>
            <w:r w:rsidRPr="00D618B5">
              <w:rPr>
                <w:sz w:val="24"/>
                <w:szCs w:val="24"/>
              </w:rPr>
              <w:t>600,00</w:t>
            </w:r>
          </w:p>
        </w:tc>
        <w:tc>
          <w:tcPr>
            <w:tcW w:w="2371" w:type="dxa"/>
            <w:shd w:val="clear" w:color="auto" w:fill="FFFFFF"/>
          </w:tcPr>
          <w:p w14:paraId="3A38FFC4" w14:textId="77777777" w:rsidR="002A0DF3" w:rsidRPr="00D618B5" w:rsidRDefault="002A0DF3" w:rsidP="0066625B">
            <w:pPr>
              <w:jc w:val="both"/>
              <w:rPr>
                <w:sz w:val="24"/>
                <w:szCs w:val="24"/>
              </w:rPr>
            </w:pPr>
            <w:r w:rsidRPr="00D618B5">
              <w:rPr>
                <w:sz w:val="24"/>
                <w:szCs w:val="24"/>
              </w:rPr>
              <w:t>–</w:t>
            </w:r>
          </w:p>
        </w:tc>
      </w:tr>
      <w:tr w:rsidR="002A0DF3" w:rsidRPr="00D618B5" w14:paraId="56F45D2F" w14:textId="77777777" w:rsidTr="00C53D31">
        <w:trPr>
          <w:trHeight w:val="315"/>
        </w:trPr>
        <w:tc>
          <w:tcPr>
            <w:tcW w:w="1945" w:type="dxa"/>
            <w:vMerge/>
            <w:shd w:val="clear" w:color="auto" w:fill="auto"/>
            <w:hideMark/>
          </w:tcPr>
          <w:p w14:paraId="46074FE6" w14:textId="77777777" w:rsidR="002A0DF3" w:rsidRPr="00D618B5" w:rsidRDefault="002A0DF3" w:rsidP="0066625B">
            <w:pPr>
              <w:jc w:val="both"/>
              <w:rPr>
                <w:b/>
                <w:bCs/>
                <w:sz w:val="24"/>
                <w:szCs w:val="24"/>
              </w:rPr>
            </w:pPr>
          </w:p>
        </w:tc>
        <w:tc>
          <w:tcPr>
            <w:tcW w:w="2665" w:type="dxa"/>
            <w:shd w:val="clear" w:color="auto" w:fill="FFFFFF"/>
            <w:vAlign w:val="center"/>
            <w:hideMark/>
          </w:tcPr>
          <w:p w14:paraId="2190F9E8" w14:textId="77777777" w:rsidR="002A0DF3" w:rsidRPr="00D618B5" w:rsidRDefault="002A0DF3" w:rsidP="0066625B">
            <w:pPr>
              <w:jc w:val="both"/>
              <w:rPr>
                <w:sz w:val="24"/>
                <w:szCs w:val="24"/>
              </w:rPr>
            </w:pPr>
            <w:r w:rsidRPr="00D618B5">
              <w:rPr>
                <w:sz w:val="24"/>
                <w:szCs w:val="24"/>
              </w:rPr>
              <w:t>Social sciences</w:t>
            </w:r>
          </w:p>
        </w:tc>
        <w:tc>
          <w:tcPr>
            <w:tcW w:w="2653" w:type="dxa"/>
            <w:shd w:val="clear" w:color="auto" w:fill="FFFFFF"/>
          </w:tcPr>
          <w:p w14:paraId="51CFFA78" w14:textId="15352C88" w:rsidR="002A0DF3" w:rsidRPr="00D618B5" w:rsidRDefault="00F223EC" w:rsidP="0066625B">
            <w:pPr>
              <w:jc w:val="both"/>
              <w:rPr>
                <w:sz w:val="24"/>
                <w:szCs w:val="24"/>
              </w:rPr>
            </w:pPr>
            <w:r>
              <w:rPr>
                <w:sz w:val="24"/>
                <w:szCs w:val="24"/>
              </w:rPr>
              <w:t>300</w:t>
            </w:r>
          </w:p>
        </w:tc>
        <w:tc>
          <w:tcPr>
            <w:tcW w:w="2371" w:type="dxa"/>
            <w:shd w:val="clear" w:color="auto" w:fill="FFFFFF"/>
            <w:hideMark/>
          </w:tcPr>
          <w:p w14:paraId="32C8A87C" w14:textId="33FA2018" w:rsidR="002A0DF3" w:rsidRPr="00D618B5" w:rsidRDefault="00F223EC" w:rsidP="0066625B">
            <w:pPr>
              <w:jc w:val="both"/>
              <w:rPr>
                <w:sz w:val="24"/>
                <w:szCs w:val="24"/>
              </w:rPr>
            </w:pPr>
            <w:r>
              <w:rPr>
                <w:sz w:val="24"/>
                <w:szCs w:val="24"/>
              </w:rPr>
              <w:t>200</w:t>
            </w:r>
          </w:p>
        </w:tc>
      </w:tr>
      <w:tr w:rsidR="002A0DF3" w:rsidRPr="00D618B5" w14:paraId="31D2C7E7" w14:textId="77777777" w:rsidTr="00C53D31">
        <w:trPr>
          <w:trHeight w:val="315"/>
        </w:trPr>
        <w:tc>
          <w:tcPr>
            <w:tcW w:w="1945" w:type="dxa"/>
            <w:vMerge/>
            <w:shd w:val="clear" w:color="auto" w:fill="auto"/>
            <w:hideMark/>
          </w:tcPr>
          <w:p w14:paraId="77A7C07E" w14:textId="77777777" w:rsidR="002A0DF3" w:rsidRPr="00D618B5" w:rsidRDefault="002A0DF3" w:rsidP="0066625B">
            <w:pPr>
              <w:jc w:val="both"/>
              <w:rPr>
                <w:b/>
                <w:bCs/>
                <w:sz w:val="24"/>
                <w:szCs w:val="24"/>
              </w:rPr>
            </w:pPr>
          </w:p>
        </w:tc>
        <w:tc>
          <w:tcPr>
            <w:tcW w:w="2665" w:type="dxa"/>
            <w:shd w:val="clear" w:color="auto" w:fill="FFFFFF"/>
            <w:vAlign w:val="center"/>
            <w:hideMark/>
          </w:tcPr>
          <w:p w14:paraId="79909B9B" w14:textId="77777777" w:rsidR="002A0DF3" w:rsidRPr="00D618B5" w:rsidRDefault="002A0DF3" w:rsidP="0066625B">
            <w:pPr>
              <w:jc w:val="both"/>
              <w:rPr>
                <w:sz w:val="24"/>
                <w:szCs w:val="24"/>
              </w:rPr>
            </w:pPr>
            <w:r w:rsidRPr="00D618B5">
              <w:rPr>
                <w:sz w:val="24"/>
                <w:szCs w:val="24"/>
              </w:rPr>
              <w:t>Business and public management</w:t>
            </w:r>
          </w:p>
        </w:tc>
        <w:tc>
          <w:tcPr>
            <w:tcW w:w="2653" w:type="dxa"/>
            <w:shd w:val="clear" w:color="auto" w:fill="FFFFFF"/>
          </w:tcPr>
          <w:p w14:paraId="3BAE70A3" w14:textId="1DAE0586" w:rsidR="002A0DF3" w:rsidRPr="00D618B5" w:rsidRDefault="00F223EC" w:rsidP="0066625B">
            <w:pPr>
              <w:jc w:val="both"/>
              <w:rPr>
                <w:sz w:val="24"/>
                <w:szCs w:val="24"/>
              </w:rPr>
            </w:pPr>
            <w:r>
              <w:rPr>
                <w:sz w:val="24"/>
                <w:szCs w:val="24"/>
              </w:rPr>
              <w:t>300</w:t>
            </w:r>
          </w:p>
        </w:tc>
        <w:tc>
          <w:tcPr>
            <w:tcW w:w="2371" w:type="dxa"/>
            <w:shd w:val="clear" w:color="auto" w:fill="FFFFFF"/>
            <w:hideMark/>
          </w:tcPr>
          <w:p w14:paraId="2E23E346" w14:textId="3816A020" w:rsidR="002A0DF3" w:rsidRPr="00D618B5" w:rsidRDefault="00F223EC" w:rsidP="0066625B">
            <w:pPr>
              <w:jc w:val="both"/>
              <w:rPr>
                <w:sz w:val="24"/>
                <w:szCs w:val="24"/>
              </w:rPr>
            </w:pPr>
            <w:r>
              <w:rPr>
                <w:sz w:val="24"/>
                <w:szCs w:val="24"/>
              </w:rPr>
              <w:t>200</w:t>
            </w:r>
          </w:p>
        </w:tc>
      </w:tr>
      <w:tr w:rsidR="002A0DF3" w:rsidRPr="00D618B5" w14:paraId="7AF15FD5" w14:textId="77777777" w:rsidTr="00C53D31">
        <w:trPr>
          <w:trHeight w:val="315"/>
        </w:trPr>
        <w:tc>
          <w:tcPr>
            <w:tcW w:w="1945" w:type="dxa"/>
            <w:vMerge/>
            <w:shd w:val="clear" w:color="auto" w:fill="auto"/>
          </w:tcPr>
          <w:p w14:paraId="7E4BA9BA" w14:textId="77777777" w:rsidR="002A0DF3" w:rsidRPr="00D618B5" w:rsidRDefault="002A0DF3" w:rsidP="0066625B">
            <w:pPr>
              <w:jc w:val="both"/>
              <w:rPr>
                <w:b/>
                <w:bCs/>
                <w:sz w:val="24"/>
                <w:szCs w:val="24"/>
              </w:rPr>
            </w:pPr>
          </w:p>
        </w:tc>
        <w:tc>
          <w:tcPr>
            <w:tcW w:w="2665" w:type="dxa"/>
            <w:shd w:val="clear" w:color="auto" w:fill="FFFFFF"/>
            <w:vAlign w:val="center"/>
          </w:tcPr>
          <w:p w14:paraId="37BB4958" w14:textId="77777777" w:rsidR="002A0DF3" w:rsidRPr="00D618B5" w:rsidRDefault="002A0DF3" w:rsidP="0066625B">
            <w:pPr>
              <w:jc w:val="both"/>
              <w:rPr>
                <w:sz w:val="24"/>
                <w:szCs w:val="24"/>
              </w:rPr>
            </w:pPr>
            <w:r w:rsidRPr="00D618B5">
              <w:rPr>
                <w:sz w:val="24"/>
                <w:szCs w:val="24"/>
              </w:rPr>
              <w:t>Humanities</w:t>
            </w:r>
          </w:p>
        </w:tc>
        <w:tc>
          <w:tcPr>
            <w:tcW w:w="2653" w:type="dxa"/>
            <w:shd w:val="clear" w:color="auto" w:fill="FFFFFF"/>
          </w:tcPr>
          <w:p w14:paraId="26F989B7" w14:textId="5709B92D" w:rsidR="002A0DF3" w:rsidRPr="00D618B5" w:rsidRDefault="00F223EC" w:rsidP="0066625B">
            <w:pPr>
              <w:jc w:val="both"/>
              <w:rPr>
                <w:sz w:val="24"/>
                <w:szCs w:val="24"/>
              </w:rPr>
            </w:pPr>
            <w:r>
              <w:rPr>
                <w:sz w:val="24"/>
                <w:szCs w:val="24"/>
              </w:rPr>
              <w:t>300</w:t>
            </w:r>
          </w:p>
        </w:tc>
        <w:tc>
          <w:tcPr>
            <w:tcW w:w="2371" w:type="dxa"/>
            <w:shd w:val="clear" w:color="auto" w:fill="FFFFFF"/>
          </w:tcPr>
          <w:p w14:paraId="4E24F5AA" w14:textId="2B11CD1D" w:rsidR="002A0DF3" w:rsidRPr="00D618B5" w:rsidRDefault="00F223EC" w:rsidP="0066625B">
            <w:pPr>
              <w:jc w:val="both"/>
              <w:rPr>
                <w:sz w:val="24"/>
                <w:szCs w:val="24"/>
              </w:rPr>
            </w:pPr>
            <w:r>
              <w:rPr>
                <w:sz w:val="24"/>
                <w:szCs w:val="24"/>
              </w:rPr>
              <w:t xml:space="preserve">200 </w:t>
            </w:r>
          </w:p>
        </w:tc>
      </w:tr>
      <w:tr w:rsidR="002A0DF3" w:rsidRPr="00D618B5" w14:paraId="2DD0D69E" w14:textId="77777777" w:rsidTr="00C53D31">
        <w:trPr>
          <w:trHeight w:val="315"/>
        </w:trPr>
        <w:tc>
          <w:tcPr>
            <w:tcW w:w="1945" w:type="dxa"/>
            <w:vMerge/>
            <w:shd w:val="clear" w:color="auto" w:fill="auto"/>
            <w:hideMark/>
          </w:tcPr>
          <w:p w14:paraId="18F66FDC" w14:textId="77777777" w:rsidR="002A0DF3" w:rsidRPr="00D618B5" w:rsidRDefault="002A0DF3" w:rsidP="0066625B">
            <w:pPr>
              <w:jc w:val="both"/>
              <w:rPr>
                <w:b/>
                <w:bCs/>
                <w:sz w:val="24"/>
                <w:szCs w:val="24"/>
              </w:rPr>
            </w:pPr>
          </w:p>
        </w:tc>
        <w:tc>
          <w:tcPr>
            <w:tcW w:w="2665" w:type="dxa"/>
            <w:shd w:val="clear" w:color="auto" w:fill="FFFFFF"/>
            <w:vAlign w:val="center"/>
          </w:tcPr>
          <w:p w14:paraId="412DF99A" w14:textId="77777777" w:rsidR="002A0DF3" w:rsidRPr="00D618B5" w:rsidRDefault="002A0DF3" w:rsidP="0066625B">
            <w:pPr>
              <w:jc w:val="both"/>
              <w:rPr>
                <w:sz w:val="24"/>
                <w:szCs w:val="24"/>
              </w:rPr>
            </w:pPr>
            <w:r w:rsidRPr="00D618B5">
              <w:rPr>
                <w:sz w:val="24"/>
                <w:szCs w:val="24"/>
              </w:rPr>
              <w:t>Mathematical Sciences</w:t>
            </w:r>
          </w:p>
        </w:tc>
        <w:tc>
          <w:tcPr>
            <w:tcW w:w="2653" w:type="dxa"/>
            <w:shd w:val="clear" w:color="auto" w:fill="FFFFFF"/>
          </w:tcPr>
          <w:p w14:paraId="1BCD6902" w14:textId="64F69C3D" w:rsidR="002A0DF3" w:rsidRPr="00D618B5" w:rsidRDefault="00F223EC" w:rsidP="0066625B">
            <w:pPr>
              <w:jc w:val="both"/>
              <w:rPr>
                <w:sz w:val="24"/>
                <w:szCs w:val="24"/>
              </w:rPr>
            </w:pPr>
            <w:r>
              <w:rPr>
                <w:sz w:val="24"/>
                <w:szCs w:val="24"/>
              </w:rPr>
              <w:t>600</w:t>
            </w:r>
          </w:p>
        </w:tc>
        <w:tc>
          <w:tcPr>
            <w:tcW w:w="2371" w:type="dxa"/>
            <w:shd w:val="clear" w:color="auto" w:fill="FFFFFF"/>
          </w:tcPr>
          <w:p w14:paraId="32421FF5" w14:textId="63D4ADAB" w:rsidR="002A0DF3" w:rsidRPr="00D618B5" w:rsidRDefault="00F223EC" w:rsidP="0066625B">
            <w:pPr>
              <w:jc w:val="both"/>
              <w:rPr>
                <w:sz w:val="24"/>
                <w:szCs w:val="24"/>
              </w:rPr>
            </w:pPr>
            <w:r>
              <w:rPr>
                <w:sz w:val="24"/>
                <w:szCs w:val="24"/>
              </w:rPr>
              <w:t>400</w:t>
            </w:r>
          </w:p>
        </w:tc>
      </w:tr>
    </w:tbl>
    <w:p w14:paraId="31483765" w14:textId="77777777" w:rsidR="00C41A8B" w:rsidRPr="00D618B5" w:rsidRDefault="00C41A8B" w:rsidP="000E1957">
      <w:pPr>
        <w:jc w:val="both"/>
        <w:rPr>
          <w:rFonts w:eastAsia="Calibri"/>
          <w:sz w:val="24"/>
          <w:szCs w:val="24"/>
        </w:rPr>
      </w:pPr>
    </w:p>
    <w:p w14:paraId="3186A76C" w14:textId="5AF6420D" w:rsidR="002A0DF3" w:rsidRPr="003546B7" w:rsidRDefault="003546B7" w:rsidP="00E51E06">
      <w:pPr>
        <w:pStyle w:val="ListParagraph"/>
        <w:numPr>
          <w:ilvl w:val="0"/>
          <w:numId w:val="1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For advanced students of the first and second cycle of studies studying at VILNIUS TECH in places not funded by the state for full-time and part-time </w:t>
      </w:r>
      <w:proofErr w:type="spellStart"/>
      <w:r>
        <w:rPr>
          <w:rFonts w:ascii="Times New Roman" w:hAnsi="Times New Roman"/>
          <w:sz w:val="24"/>
          <w:szCs w:val="24"/>
        </w:rPr>
        <w:t>studies</w:t>
      </w:r>
      <w:proofErr w:type="spellEnd"/>
      <w:r>
        <w:rPr>
          <w:rFonts w:ascii="Times New Roman" w:hAnsi="Times New Roman"/>
          <w:sz w:val="24"/>
          <w:szCs w:val="24"/>
        </w:rPr>
        <w:t xml:space="preserve"> (</w:t>
      </w:r>
      <w:proofErr w:type="spellStart"/>
      <w:r>
        <w:rPr>
          <w:rFonts w:ascii="Times New Roman" w:hAnsi="Times New Roman"/>
          <w:sz w:val="24"/>
          <w:szCs w:val="24"/>
        </w:rPr>
        <w:t>except</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students</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sidR="007F38FF">
        <w:rPr>
          <w:rFonts w:ascii="Times New Roman" w:hAnsi="Times New Roman"/>
          <w:sz w:val="24"/>
          <w:szCs w:val="24"/>
        </w:rPr>
        <w:t>bridging</w:t>
      </w:r>
      <w:proofErr w:type="spellEnd"/>
      <w:r w:rsidR="007F38FF">
        <w:rPr>
          <w:rFonts w:ascii="Times New Roman" w:hAnsi="Times New Roman"/>
          <w:sz w:val="24"/>
          <w:szCs w:val="24"/>
        </w:rPr>
        <w:t xml:space="preserve"> </w:t>
      </w:r>
      <w:proofErr w:type="spellStart"/>
      <w:r w:rsidR="007F38FF">
        <w:rPr>
          <w:rFonts w:ascii="Times New Roman" w:hAnsi="Times New Roman"/>
          <w:sz w:val="24"/>
          <w:szCs w:val="24"/>
        </w:rPr>
        <w:t>courses</w:t>
      </w:r>
      <w:proofErr w:type="spellEnd"/>
      <w:r>
        <w:rPr>
          <w:rFonts w:ascii="Times New Roman" w:hAnsi="Times New Roman"/>
          <w:sz w:val="24"/>
          <w:szCs w:val="24"/>
        </w:rPr>
        <w:t xml:space="preserve">, </w:t>
      </w:r>
      <w:proofErr w:type="spellStart"/>
      <w:r>
        <w:rPr>
          <w:rFonts w:ascii="Times New Roman" w:hAnsi="Times New Roman"/>
          <w:sz w:val="24"/>
          <w:szCs w:val="24"/>
        </w:rPr>
        <w:t>additional</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other</w:t>
      </w:r>
      <w:proofErr w:type="spellEnd"/>
      <w:r>
        <w:rPr>
          <w:rFonts w:ascii="Times New Roman" w:hAnsi="Times New Roman"/>
          <w:sz w:val="24"/>
          <w:szCs w:val="24"/>
        </w:rPr>
        <w:t xml:space="preserve"> commercial groups of studies), studies in a foreign higher education institution under international (interdepartmental) agreements during the period of partial studies (</w:t>
      </w:r>
      <w:r w:rsidR="002A0DF3" w:rsidRPr="00D618B5">
        <w:rPr>
          <w:rFonts w:ascii="Times New Roman" w:hAnsi="Times New Roman"/>
          <w:i/>
          <w:sz w:val="24"/>
          <w:szCs w:val="24"/>
        </w:rPr>
        <w:t>Erasmus</w:t>
      </w:r>
      <w:r w:rsidR="002A0DF3" w:rsidRPr="003546B7">
        <w:rPr>
          <w:rFonts w:ascii="Times New Roman" w:hAnsi="Times New Roman"/>
          <w:sz w:val="24"/>
          <w:szCs w:val="24"/>
        </w:rPr>
        <w:t xml:space="preserve"> programme) the cost of studies may be reduced up to the amounts indicated in Table 1. Discounts are provided from the discount limit for the faculty.</w:t>
      </w:r>
    </w:p>
    <w:p w14:paraId="294C4AB2" w14:textId="77777777" w:rsidR="009F0FA6" w:rsidRPr="00D618B5" w:rsidRDefault="002A0DF3" w:rsidP="009F0FA6">
      <w:pPr>
        <w:spacing w:before="120"/>
        <w:jc w:val="center"/>
        <w:rPr>
          <w:rFonts w:eastAsia="Calibri"/>
          <w:b/>
          <w:sz w:val="24"/>
          <w:szCs w:val="24"/>
        </w:rPr>
      </w:pPr>
      <w:r w:rsidRPr="00D618B5">
        <w:rPr>
          <w:rFonts w:eastAsia="Calibri"/>
          <w:b/>
          <w:sz w:val="24"/>
          <w:szCs w:val="24"/>
        </w:rPr>
        <w:t>CHAPTER V</w:t>
      </w:r>
    </w:p>
    <w:p w14:paraId="6EDA5F82" w14:textId="77777777" w:rsidR="002A0DF3" w:rsidRPr="00D618B5" w:rsidRDefault="007715FA" w:rsidP="000E1957">
      <w:pPr>
        <w:spacing w:after="120"/>
        <w:jc w:val="center"/>
        <w:rPr>
          <w:rFonts w:eastAsia="Calibri"/>
          <w:b/>
          <w:sz w:val="24"/>
          <w:szCs w:val="24"/>
        </w:rPr>
      </w:pPr>
      <w:r w:rsidRPr="00D618B5">
        <w:rPr>
          <w:rFonts w:eastAsia="Calibri"/>
          <w:b/>
          <w:sz w:val="24"/>
          <w:szCs w:val="24"/>
        </w:rPr>
        <w:t>DEFERMENT OF THE PAYMENT OF THE TUITION FEE AND PERMISSION TO PAY IN INSTALMENTS</w:t>
      </w:r>
    </w:p>
    <w:p w14:paraId="4A8EFE0E" w14:textId="77777777" w:rsidR="002A0DF3" w:rsidRDefault="002A0DF3" w:rsidP="00E51E06">
      <w:pPr>
        <w:pStyle w:val="ListParagraph"/>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D618B5">
        <w:rPr>
          <w:rFonts w:ascii="Times New Roman" w:hAnsi="Times New Roman"/>
          <w:sz w:val="24"/>
          <w:szCs w:val="24"/>
        </w:rPr>
        <w:t>For a student who has submitted an application for a loan to pay the tuition fee, the payment of the tuition fee may be postponed until the receipt of the loan, but not longer than until December 1 (in the fall semester) and May 1 (in the spring semester). The student, at the beginning of the semester, but no later than within 30 days, submits an application to the dean of the faculty to postpone the payment of the tuition fee due to the submitted application for a loan. The faculty employee in the information system marks the date by which the contribution must be paid.</w:t>
      </w:r>
    </w:p>
    <w:p w14:paraId="6AB5346D" w14:textId="77777777" w:rsidR="00C205B8" w:rsidRDefault="00C205B8" w:rsidP="00E51E06">
      <w:pPr>
        <w:pStyle w:val="ListParagraph"/>
        <w:numPr>
          <w:ilvl w:val="0"/>
          <w:numId w:val="10"/>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The student, having received a negative answer regarding the granting of a loan, informs the dean of the faculty within 5 days and pays the tuition fee within 10 days.</w:t>
      </w:r>
    </w:p>
    <w:p w14:paraId="44A93587" w14:textId="77777777" w:rsidR="00A72AE1" w:rsidRDefault="00C205B8" w:rsidP="00E51E06">
      <w:pPr>
        <w:pStyle w:val="ListParagraph"/>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A72AE1">
        <w:rPr>
          <w:rFonts w:ascii="Times New Roman" w:hAnsi="Times New Roman"/>
          <w:sz w:val="24"/>
          <w:szCs w:val="24"/>
        </w:rPr>
        <w:t>The tuition fee may be allowed in no more than three instalments, but each of the lots may not be less than 30 % of the amount due. The student, at the beginning of the semester, but no later than within 25 days, submits an application to the dean of the faculty for the splitting of the tuition fee in parts or for a deferral of the deadline for the payment of the entire contribution. After the decision is made, within 5 days, an annex to the study agreement in the form 1A is signed, which indicates the amounts and terms of payment. The application for the breakdown of the tuition fee into parts or for the postponement of payment terms and the tuition fee is not divided into parts and the deadlines are not postponed after the expiry of the payment term under the concluded study agreement.</w:t>
      </w:r>
    </w:p>
    <w:p w14:paraId="2A776685" w14:textId="11446F3B" w:rsidR="002A0DF3" w:rsidRPr="00D618B5" w:rsidRDefault="002A0DF3" w:rsidP="00E51E06">
      <w:pPr>
        <w:pStyle w:val="ListParagraph"/>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D618B5">
        <w:rPr>
          <w:rFonts w:ascii="Times New Roman" w:hAnsi="Times New Roman"/>
          <w:sz w:val="24"/>
          <w:szCs w:val="24"/>
        </w:rPr>
        <w:t>If the tuition fee is postponed or allowed to be paid in installments, the student must fully report to VILNIUS TECH by December 1 (in the autumn semester) or May 1 (in the spring semester).</w:t>
      </w:r>
    </w:p>
    <w:p w14:paraId="41A4B410" w14:textId="77777777" w:rsidR="009F0FA6" w:rsidRPr="00D618B5" w:rsidRDefault="002A0DF3" w:rsidP="009F0FA6">
      <w:pPr>
        <w:spacing w:before="120"/>
        <w:jc w:val="center"/>
        <w:rPr>
          <w:rFonts w:eastAsia="Calibri"/>
          <w:b/>
          <w:sz w:val="24"/>
          <w:szCs w:val="24"/>
        </w:rPr>
      </w:pPr>
      <w:r w:rsidRPr="00D618B5">
        <w:rPr>
          <w:rFonts w:eastAsia="Calibri"/>
          <w:b/>
          <w:sz w:val="24"/>
          <w:szCs w:val="24"/>
        </w:rPr>
        <w:t>CHAPTER VI</w:t>
      </w:r>
    </w:p>
    <w:p w14:paraId="669CA90B" w14:textId="77777777" w:rsidR="002A0DF3" w:rsidRPr="00D618B5" w:rsidRDefault="002A0DF3" w:rsidP="002A0DF3">
      <w:pPr>
        <w:spacing w:after="120"/>
        <w:jc w:val="center"/>
        <w:rPr>
          <w:rFonts w:eastAsia="Calibri"/>
          <w:b/>
          <w:sz w:val="24"/>
          <w:szCs w:val="24"/>
        </w:rPr>
      </w:pPr>
      <w:r w:rsidRPr="00D618B5">
        <w:rPr>
          <w:rFonts w:eastAsia="Calibri"/>
          <w:b/>
          <w:sz w:val="24"/>
          <w:szCs w:val="24"/>
        </w:rPr>
        <w:t>FINAL PROVISIONS</w:t>
      </w:r>
    </w:p>
    <w:p w14:paraId="230E0608" w14:textId="3272C3F4" w:rsidR="002A0DF3" w:rsidRPr="00D618B5" w:rsidRDefault="002A0DF3" w:rsidP="00E51E06">
      <w:pPr>
        <w:pStyle w:val="ListParagraph"/>
        <w:numPr>
          <w:ilvl w:val="0"/>
          <w:numId w:val="10"/>
        </w:numPr>
        <w:tabs>
          <w:tab w:val="left" w:pos="1134"/>
        </w:tabs>
        <w:spacing w:after="0" w:line="240" w:lineRule="auto"/>
        <w:ind w:left="0" w:firstLine="709"/>
        <w:contextualSpacing w:val="0"/>
        <w:jc w:val="both"/>
        <w:rPr>
          <w:rFonts w:ascii="Times New Roman" w:hAnsi="Times New Roman"/>
          <w:sz w:val="24"/>
          <w:szCs w:val="24"/>
        </w:rPr>
      </w:pPr>
      <w:proofErr w:type="spellStart"/>
      <w:r w:rsidRPr="00D618B5">
        <w:rPr>
          <w:rFonts w:ascii="Times New Roman" w:hAnsi="Times New Roman"/>
          <w:sz w:val="24"/>
          <w:szCs w:val="24"/>
        </w:rPr>
        <w:t>Maximum</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limits</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of</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discounts</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on</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tuition</w:t>
      </w:r>
      <w:proofErr w:type="spellEnd"/>
      <w:r w:rsidRPr="00D618B5">
        <w:rPr>
          <w:rFonts w:ascii="Times New Roman" w:hAnsi="Times New Roman"/>
          <w:sz w:val="24"/>
          <w:szCs w:val="24"/>
        </w:rPr>
        <w:t xml:space="preserve"> </w:t>
      </w:r>
      <w:proofErr w:type="spellStart"/>
      <w:r w:rsidR="007F38FF">
        <w:rPr>
          <w:rFonts w:ascii="Times New Roman" w:hAnsi="Times New Roman"/>
          <w:sz w:val="24"/>
          <w:szCs w:val="24"/>
        </w:rPr>
        <w:t>fees</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for</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faculties</w:t>
      </w:r>
      <w:proofErr w:type="spellEnd"/>
      <w:r w:rsidRPr="00D618B5">
        <w:rPr>
          <w:rFonts w:ascii="Times New Roman" w:hAnsi="Times New Roman"/>
          <w:sz w:val="24"/>
          <w:szCs w:val="24"/>
        </w:rPr>
        <w:t xml:space="preserve"> are </w:t>
      </w:r>
      <w:proofErr w:type="spellStart"/>
      <w:r w:rsidRPr="00D618B5">
        <w:rPr>
          <w:rFonts w:ascii="Times New Roman" w:hAnsi="Times New Roman"/>
          <w:sz w:val="24"/>
          <w:szCs w:val="24"/>
        </w:rPr>
        <w:t>set</w:t>
      </w:r>
      <w:proofErr w:type="spellEnd"/>
      <w:r w:rsidRPr="00D618B5">
        <w:rPr>
          <w:rFonts w:ascii="Times New Roman" w:hAnsi="Times New Roman"/>
          <w:sz w:val="24"/>
          <w:szCs w:val="24"/>
        </w:rPr>
        <w:t xml:space="preserve"> for a period of one semester.</w:t>
      </w:r>
    </w:p>
    <w:p w14:paraId="6C0A1E1F" w14:textId="45C3C08C" w:rsidR="002A0DF3" w:rsidRPr="003546B7" w:rsidRDefault="002A0DF3" w:rsidP="00E51E06">
      <w:pPr>
        <w:pStyle w:val="ListParagraph"/>
        <w:numPr>
          <w:ilvl w:val="0"/>
          <w:numId w:val="10"/>
        </w:numPr>
        <w:tabs>
          <w:tab w:val="left" w:pos="1134"/>
        </w:tabs>
        <w:spacing w:after="0" w:line="240" w:lineRule="auto"/>
        <w:ind w:left="0" w:firstLine="709"/>
        <w:contextualSpacing w:val="0"/>
        <w:jc w:val="both"/>
        <w:rPr>
          <w:rFonts w:ascii="Times New Roman" w:hAnsi="Times New Roman"/>
          <w:color w:val="000000"/>
          <w:sz w:val="24"/>
          <w:szCs w:val="24"/>
        </w:rPr>
      </w:pPr>
      <w:proofErr w:type="spellStart"/>
      <w:r w:rsidRPr="00D618B5">
        <w:rPr>
          <w:rFonts w:ascii="Times New Roman" w:hAnsi="Times New Roman"/>
          <w:sz w:val="24"/>
          <w:szCs w:val="24"/>
        </w:rPr>
        <w:t>The</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Economics</w:t>
      </w:r>
      <w:proofErr w:type="spellEnd"/>
      <w:r w:rsidRPr="00D618B5">
        <w:rPr>
          <w:rFonts w:ascii="Times New Roman" w:hAnsi="Times New Roman"/>
          <w:sz w:val="24"/>
          <w:szCs w:val="24"/>
        </w:rPr>
        <w:t xml:space="preserve"> </w:t>
      </w:r>
      <w:proofErr w:type="spellStart"/>
      <w:r w:rsidR="007F38FF">
        <w:rPr>
          <w:rFonts w:ascii="Times New Roman" w:hAnsi="Times New Roman"/>
          <w:sz w:val="24"/>
          <w:szCs w:val="24"/>
        </w:rPr>
        <w:t>Division</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of</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the</w:t>
      </w:r>
      <w:proofErr w:type="spellEnd"/>
      <w:r w:rsidRPr="00D618B5">
        <w:rPr>
          <w:rFonts w:ascii="Times New Roman" w:hAnsi="Times New Roman"/>
          <w:sz w:val="24"/>
          <w:szCs w:val="24"/>
        </w:rPr>
        <w:t xml:space="preserve"> Financial </w:t>
      </w:r>
      <w:proofErr w:type="spellStart"/>
      <w:r w:rsidR="007F38FF">
        <w:rPr>
          <w:rFonts w:ascii="Times New Roman" w:hAnsi="Times New Roman"/>
          <w:sz w:val="24"/>
          <w:szCs w:val="24"/>
        </w:rPr>
        <w:t>Departmetn</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is</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responsible</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for</w:t>
      </w:r>
      <w:proofErr w:type="spellEnd"/>
      <w:r w:rsidRPr="00D618B5">
        <w:rPr>
          <w:rFonts w:ascii="Times New Roman" w:hAnsi="Times New Roman"/>
          <w:sz w:val="24"/>
          <w:szCs w:val="24"/>
        </w:rPr>
        <w:t xml:space="preserve"> ensuring that the </w:t>
      </w:r>
      <w:proofErr w:type="spellStart"/>
      <w:r w:rsidRPr="00D618B5">
        <w:rPr>
          <w:rFonts w:ascii="Times New Roman" w:hAnsi="Times New Roman"/>
          <w:sz w:val="24"/>
          <w:szCs w:val="24"/>
        </w:rPr>
        <w:t>limits</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of</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tuition</w:t>
      </w:r>
      <w:proofErr w:type="spellEnd"/>
      <w:r w:rsidRPr="00D618B5">
        <w:rPr>
          <w:rFonts w:ascii="Times New Roman" w:hAnsi="Times New Roman"/>
          <w:sz w:val="24"/>
          <w:szCs w:val="24"/>
        </w:rPr>
        <w:t xml:space="preserve"> </w:t>
      </w:r>
      <w:proofErr w:type="spellStart"/>
      <w:r w:rsidR="007F38FF">
        <w:rPr>
          <w:rFonts w:ascii="Times New Roman" w:hAnsi="Times New Roman"/>
          <w:sz w:val="24"/>
          <w:szCs w:val="24"/>
        </w:rPr>
        <w:t>fee</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discounts</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approved</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by</w:t>
      </w:r>
      <w:proofErr w:type="spellEnd"/>
      <w:r w:rsidRPr="00D618B5">
        <w:rPr>
          <w:rFonts w:ascii="Times New Roman" w:hAnsi="Times New Roman"/>
          <w:sz w:val="24"/>
          <w:szCs w:val="24"/>
        </w:rPr>
        <w:t xml:space="preserve"> order of the rector for faculties are submitted to </w:t>
      </w:r>
      <w:r w:rsidRPr="00D618B5">
        <w:rPr>
          <w:rFonts w:ascii="Times New Roman" w:hAnsi="Times New Roman"/>
          <w:color w:val="000000"/>
          <w:sz w:val="24"/>
          <w:szCs w:val="24"/>
        </w:rPr>
        <w:t>the deans of the faculties / institute in a timely manner and published in the information system of the university in the terms specified in paragraph 20.</w:t>
      </w:r>
    </w:p>
    <w:p w14:paraId="5B327476" w14:textId="08A6B7E8" w:rsidR="002A0DF3" w:rsidRPr="00D618B5" w:rsidRDefault="002A0DF3" w:rsidP="00E51E06">
      <w:pPr>
        <w:pStyle w:val="ListParagraph"/>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3546B7">
        <w:rPr>
          <w:rFonts w:ascii="Times New Roman" w:hAnsi="Times New Roman"/>
          <w:sz w:val="24"/>
          <w:szCs w:val="24"/>
        </w:rPr>
        <w:t xml:space="preserve">The deans of the faculty / institute ensure that </w:t>
      </w:r>
      <w:proofErr w:type="spellStart"/>
      <w:r w:rsidRPr="003546B7">
        <w:rPr>
          <w:rFonts w:ascii="Times New Roman" w:hAnsi="Times New Roman"/>
          <w:sz w:val="24"/>
          <w:szCs w:val="24"/>
        </w:rPr>
        <w:t>when</w:t>
      </w:r>
      <w:proofErr w:type="spellEnd"/>
      <w:r w:rsidRPr="003546B7">
        <w:rPr>
          <w:rFonts w:ascii="Times New Roman" w:hAnsi="Times New Roman"/>
          <w:sz w:val="24"/>
          <w:szCs w:val="24"/>
        </w:rPr>
        <w:t xml:space="preserve"> </w:t>
      </w:r>
      <w:proofErr w:type="spellStart"/>
      <w:r w:rsidRPr="003546B7">
        <w:rPr>
          <w:rFonts w:ascii="Times New Roman" w:hAnsi="Times New Roman"/>
          <w:sz w:val="24"/>
          <w:szCs w:val="24"/>
        </w:rPr>
        <w:t>granting</w:t>
      </w:r>
      <w:proofErr w:type="spellEnd"/>
      <w:r w:rsidRPr="003546B7">
        <w:rPr>
          <w:rFonts w:ascii="Times New Roman" w:hAnsi="Times New Roman"/>
          <w:sz w:val="24"/>
          <w:szCs w:val="24"/>
        </w:rPr>
        <w:t xml:space="preserve"> </w:t>
      </w:r>
      <w:proofErr w:type="spellStart"/>
      <w:r w:rsidRPr="003546B7">
        <w:rPr>
          <w:rFonts w:ascii="Times New Roman" w:hAnsi="Times New Roman"/>
          <w:sz w:val="24"/>
          <w:szCs w:val="24"/>
        </w:rPr>
        <w:t>students</w:t>
      </w:r>
      <w:proofErr w:type="spellEnd"/>
      <w:r w:rsidRPr="003546B7">
        <w:rPr>
          <w:rFonts w:ascii="Times New Roman" w:hAnsi="Times New Roman"/>
          <w:sz w:val="24"/>
          <w:szCs w:val="24"/>
        </w:rPr>
        <w:t xml:space="preserve"> </w:t>
      </w:r>
      <w:proofErr w:type="spellStart"/>
      <w:r w:rsidRPr="003546B7">
        <w:rPr>
          <w:rFonts w:ascii="Times New Roman" w:hAnsi="Times New Roman"/>
          <w:sz w:val="24"/>
          <w:szCs w:val="24"/>
        </w:rPr>
        <w:t>discounts</w:t>
      </w:r>
      <w:proofErr w:type="spellEnd"/>
      <w:r w:rsidRPr="003546B7">
        <w:rPr>
          <w:rFonts w:ascii="Times New Roman" w:hAnsi="Times New Roman"/>
          <w:sz w:val="24"/>
          <w:szCs w:val="24"/>
        </w:rPr>
        <w:t xml:space="preserve"> </w:t>
      </w:r>
      <w:proofErr w:type="spellStart"/>
      <w:r w:rsidRPr="003546B7">
        <w:rPr>
          <w:rFonts w:ascii="Times New Roman" w:hAnsi="Times New Roman"/>
          <w:sz w:val="24"/>
          <w:szCs w:val="24"/>
        </w:rPr>
        <w:t>on</w:t>
      </w:r>
      <w:proofErr w:type="spellEnd"/>
      <w:r w:rsidRPr="003546B7">
        <w:rPr>
          <w:rFonts w:ascii="Times New Roman" w:hAnsi="Times New Roman"/>
          <w:sz w:val="24"/>
          <w:szCs w:val="24"/>
        </w:rPr>
        <w:t xml:space="preserve"> </w:t>
      </w:r>
      <w:proofErr w:type="spellStart"/>
      <w:r w:rsidRPr="003546B7">
        <w:rPr>
          <w:rFonts w:ascii="Times New Roman" w:hAnsi="Times New Roman"/>
          <w:sz w:val="24"/>
          <w:szCs w:val="24"/>
        </w:rPr>
        <w:t>the</w:t>
      </w:r>
      <w:proofErr w:type="spellEnd"/>
      <w:r w:rsidRPr="003546B7">
        <w:rPr>
          <w:rFonts w:ascii="Times New Roman" w:hAnsi="Times New Roman"/>
          <w:sz w:val="24"/>
          <w:szCs w:val="24"/>
        </w:rPr>
        <w:t xml:space="preserve"> </w:t>
      </w:r>
      <w:proofErr w:type="spellStart"/>
      <w:r w:rsidRPr="003546B7">
        <w:rPr>
          <w:rFonts w:ascii="Times New Roman" w:hAnsi="Times New Roman"/>
          <w:sz w:val="24"/>
          <w:szCs w:val="24"/>
        </w:rPr>
        <w:t>tuition</w:t>
      </w:r>
      <w:proofErr w:type="spellEnd"/>
      <w:r w:rsidR="007F38FF">
        <w:rPr>
          <w:rFonts w:ascii="Times New Roman" w:hAnsi="Times New Roman"/>
          <w:sz w:val="24"/>
          <w:szCs w:val="24"/>
        </w:rPr>
        <w:t xml:space="preserve"> </w:t>
      </w:r>
      <w:proofErr w:type="spellStart"/>
      <w:r w:rsidR="007F38FF">
        <w:rPr>
          <w:rFonts w:ascii="Times New Roman" w:hAnsi="Times New Roman"/>
          <w:sz w:val="24"/>
          <w:szCs w:val="24"/>
        </w:rPr>
        <w:t>fee</w:t>
      </w:r>
      <w:proofErr w:type="spellEnd"/>
      <w:r w:rsidRPr="003546B7">
        <w:rPr>
          <w:rFonts w:ascii="Times New Roman" w:hAnsi="Times New Roman"/>
          <w:sz w:val="24"/>
          <w:szCs w:val="24"/>
        </w:rPr>
        <w:t xml:space="preserve">, </w:t>
      </w:r>
      <w:proofErr w:type="spellStart"/>
      <w:r w:rsidRPr="003546B7">
        <w:rPr>
          <w:rFonts w:ascii="Times New Roman" w:hAnsi="Times New Roman"/>
          <w:sz w:val="24"/>
          <w:szCs w:val="24"/>
        </w:rPr>
        <w:t>the</w:t>
      </w:r>
      <w:proofErr w:type="spellEnd"/>
      <w:r w:rsidRPr="003546B7">
        <w:rPr>
          <w:rFonts w:ascii="Times New Roman" w:hAnsi="Times New Roman"/>
          <w:sz w:val="24"/>
          <w:szCs w:val="24"/>
        </w:rPr>
        <w:t xml:space="preserve"> </w:t>
      </w:r>
      <w:proofErr w:type="spellStart"/>
      <w:r w:rsidRPr="003546B7">
        <w:rPr>
          <w:rFonts w:ascii="Times New Roman" w:hAnsi="Times New Roman"/>
          <w:sz w:val="24"/>
          <w:szCs w:val="24"/>
        </w:rPr>
        <w:t>discount</w:t>
      </w:r>
      <w:proofErr w:type="spellEnd"/>
      <w:r w:rsidRPr="003546B7">
        <w:rPr>
          <w:rFonts w:ascii="Times New Roman" w:hAnsi="Times New Roman"/>
          <w:sz w:val="24"/>
          <w:szCs w:val="24"/>
        </w:rPr>
        <w:t xml:space="preserve"> </w:t>
      </w:r>
      <w:proofErr w:type="spellStart"/>
      <w:r w:rsidRPr="003546B7">
        <w:rPr>
          <w:rFonts w:ascii="Times New Roman" w:hAnsi="Times New Roman"/>
          <w:sz w:val="24"/>
          <w:szCs w:val="24"/>
        </w:rPr>
        <w:t>limits</w:t>
      </w:r>
      <w:proofErr w:type="spellEnd"/>
      <w:r w:rsidRPr="003546B7">
        <w:rPr>
          <w:rFonts w:ascii="Times New Roman" w:hAnsi="Times New Roman"/>
          <w:sz w:val="24"/>
          <w:szCs w:val="24"/>
        </w:rPr>
        <w:t xml:space="preserve"> approved by the rector are not exceeded.</w:t>
      </w:r>
    </w:p>
    <w:p w14:paraId="39AAAD9B" w14:textId="6B42F3DC" w:rsidR="002A0DF3" w:rsidRPr="003546B7" w:rsidRDefault="002A0DF3" w:rsidP="00E51E06">
      <w:pPr>
        <w:pStyle w:val="ListParagraph"/>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D618B5">
        <w:rPr>
          <w:rFonts w:ascii="Times New Roman" w:hAnsi="Times New Roman"/>
          <w:sz w:val="24"/>
          <w:szCs w:val="24"/>
        </w:rPr>
        <w:t xml:space="preserve">Faculty administrators or managers control that in the concluded </w:t>
      </w:r>
      <w:proofErr w:type="spellStart"/>
      <w:r w:rsidRPr="00D618B5">
        <w:rPr>
          <w:rFonts w:ascii="Times New Roman" w:hAnsi="Times New Roman"/>
          <w:sz w:val="24"/>
          <w:szCs w:val="24"/>
        </w:rPr>
        <w:t>study</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contracts</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or</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their</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annexes</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the</w:t>
      </w:r>
      <w:proofErr w:type="spellEnd"/>
      <w:r w:rsidRPr="00D618B5">
        <w:rPr>
          <w:rFonts w:ascii="Times New Roman" w:hAnsi="Times New Roman"/>
          <w:sz w:val="24"/>
          <w:szCs w:val="24"/>
        </w:rPr>
        <w:t xml:space="preserve"> </w:t>
      </w:r>
      <w:proofErr w:type="spellStart"/>
      <w:r w:rsidR="007F38FF">
        <w:rPr>
          <w:rFonts w:ascii="Times New Roman" w:hAnsi="Times New Roman"/>
          <w:sz w:val="24"/>
          <w:szCs w:val="24"/>
        </w:rPr>
        <w:t>fee</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of</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the</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semester's</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studies</w:t>
      </w:r>
      <w:proofErr w:type="spellEnd"/>
      <w:r w:rsidRPr="00D618B5">
        <w:rPr>
          <w:rFonts w:ascii="Times New Roman" w:hAnsi="Times New Roman"/>
          <w:sz w:val="24"/>
          <w:szCs w:val="24"/>
        </w:rPr>
        <w:t xml:space="preserve"> is indicated already with the applied discount. </w:t>
      </w:r>
    </w:p>
    <w:p w14:paraId="63D2EBDF" w14:textId="77777777" w:rsidR="002A0DF3" w:rsidRPr="00D618B5" w:rsidRDefault="002A0DF3" w:rsidP="00E51E06">
      <w:pPr>
        <w:pStyle w:val="ListParagraph"/>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31222">
        <w:rPr>
          <w:rFonts w:ascii="Times New Roman" w:hAnsi="Times New Roman"/>
          <w:sz w:val="24"/>
          <w:szCs w:val="24"/>
        </w:rPr>
        <w:t>The annual amount of discounts granted, according to the description of this procedure, is considered to be the loss of income of the university.</w:t>
      </w:r>
    </w:p>
    <w:p w14:paraId="2DAFBEAD" w14:textId="2010DFF7" w:rsidR="002A0DF3" w:rsidRPr="00E31222" w:rsidRDefault="002A0DF3" w:rsidP="00E51E06">
      <w:pPr>
        <w:pStyle w:val="ListParagraph"/>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D618B5">
        <w:rPr>
          <w:rFonts w:ascii="Times New Roman" w:hAnsi="Times New Roman"/>
          <w:sz w:val="24"/>
          <w:szCs w:val="24"/>
        </w:rPr>
        <w:t xml:space="preserve">The issues of full </w:t>
      </w:r>
      <w:proofErr w:type="spellStart"/>
      <w:r w:rsidRPr="00D618B5">
        <w:rPr>
          <w:rFonts w:ascii="Times New Roman" w:hAnsi="Times New Roman"/>
          <w:sz w:val="24"/>
          <w:szCs w:val="24"/>
        </w:rPr>
        <w:t>exemption</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from</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the</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tuition</w:t>
      </w:r>
      <w:proofErr w:type="spellEnd"/>
      <w:r w:rsidR="001D08EA">
        <w:rPr>
          <w:rFonts w:ascii="Times New Roman" w:hAnsi="Times New Roman"/>
          <w:sz w:val="24"/>
          <w:szCs w:val="24"/>
        </w:rPr>
        <w:t xml:space="preserve"> </w:t>
      </w:r>
      <w:proofErr w:type="spellStart"/>
      <w:r w:rsidR="001D08EA">
        <w:rPr>
          <w:rFonts w:ascii="Times New Roman" w:hAnsi="Times New Roman"/>
          <w:sz w:val="24"/>
          <w:szCs w:val="24"/>
        </w:rPr>
        <w:t>fee</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and</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other</w:t>
      </w:r>
      <w:proofErr w:type="spellEnd"/>
      <w:r w:rsidRPr="00D618B5">
        <w:rPr>
          <w:rFonts w:ascii="Times New Roman" w:hAnsi="Times New Roman"/>
          <w:sz w:val="24"/>
          <w:szCs w:val="24"/>
        </w:rPr>
        <w:t xml:space="preserve"> exceptional issues </w:t>
      </w:r>
      <w:proofErr w:type="spellStart"/>
      <w:r w:rsidRPr="00D618B5">
        <w:rPr>
          <w:rFonts w:ascii="Times New Roman" w:hAnsi="Times New Roman"/>
          <w:sz w:val="24"/>
          <w:szCs w:val="24"/>
        </w:rPr>
        <w:t>of</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granting</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discounts</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on</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the</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tuition</w:t>
      </w:r>
      <w:proofErr w:type="spellEnd"/>
      <w:r w:rsidRPr="00D618B5">
        <w:rPr>
          <w:rFonts w:ascii="Times New Roman" w:hAnsi="Times New Roman"/>
          <w:sz w:val="24"/>
          <w:szCs w:val="24"/>
        </w:rPr>
        <w:t xml:space="preserve"> </w:t>
      </w:r>
      <w:proofErr w:type="spellStart"/>
      <w:r w:rsidR="001D08EA">
        <w:rPr>
          <w:rFonts w:ascii="Times New Roman" w:hAnsi="Times New Roman"/>
          <w:sz w:val="24"/>
          <w:szCs w:val="24"/>
        </w:rPr>
        <w:t>fee</w:t>
      </w:r>
      <w:proofErr w:type="spellEnd"/>
      <w:r w:rsidR="001D08EA">
        <w:rPr>
          <w:rFonts w:ascii="Times New Roman" w:hAnsi="Times New Roman"/>
          <w:sz w:val="24"/>
          <w:szCs w:val="24"/>
        </w:rPr>
        <w:t xml:space="preserve"> </w:t>
      </w:r>
      <w:r w:rsidRPr="00D618B5">
        <w:rPr>
          <w:rFonts w:ascii="Times New Roman" w:hAnsi="Times New Roman"/>
          <w:sz w:val="24"/>
          <w:szCs w:val="24"/>
        </w:rPr>
        <w:t xml:space="preserve">are </w:t>
      </w:r>
      <w:proofErr w:type="spellStart"/>
      <w:r w:rsidRPr="00D618B5">
        <w:rPr>
          <w:rFonts w:ascii="Times New Roman" w:hAnsi="Times New Roman"/>
          <w:sz w:val="24"/>
          <w:szCs w:val="24"/>
        </w:rPr>
        <w:t>decided</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by</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the</w:t>
      </w:r>
      <w:proofErr w:type="spellEnd"/>
      <w:r w:rsidRPr="00D618B5">
        <w:rPr>
          <w:rFonts w:ascii="Times New Roman" w:hAnsi="Times New Roman"/>
          <w:sz w:val="24"/>
          <w:szCs w:val="24"/>
        </w:rPr>
        <w:t xml:space="preserve"> </w:t>
      </w:r>
      <w:proofErr w:type="spellStart"/>
      <w:r w:rsidRPr="00D618B5">
        <w:rPr>
          <w:rFonts w:ascii="Times New Roman" w:hAnsi="Times New Roman"/>
          <w:sz w:val="24"/>
          <w:szCs w:val="24"/>
        </w:rPr>
        <w:t>rector</w:t>
      </w:r>
      <w:proofErr w:type="spellEnd"/>
      <w:r w:rsidRPr="00D618B5">
        <w:rPr>
          <w:rFonts w:ascii="Times New Roman" w:hAnsi="Times New Roman"/>
          <w:sz w:val="24"/>
          <w:szCs w:val="24"/>
        </w:rPr>
        <w:t xml:space="preserve"> or the Vice-Rector for Studies on his behalf on the recommendation of the dean of the faculty / institute or the director of the Sports and Arts Center.</w:t>
      </w:r>
    </w:p>
    <w:p w14:paraId="375A813D" w14:textId="77777777" w:rsidR="002B6DD9" w:rsidRPr="00D618B5" w:rsidRDefault="00B429A0" w:rsidP="002B6DD9">
      <w:pPr>
        <w:spacing w:after="160" w:line="259" w:lineRule="auto"/>
        <w:rPr>
          <w:rFonts w:ascii="Calibri" w:eastAsia="Calibri" w:hAnsi="Calibri"/>
          <w:sz w:val="22"/>
          <w:szCs w:val="22"/>
        </w:rPr>
      </w:pPr>
      <w:r w:rsidRPr="00D618B5">
        <w:rPr>
          <w:sz w:val="24"/>
          <w:szCs w:val="24"/>
        </w:rPr>
        <w:t>________________</w:t>
      </w:r>
      <w:r w:rsidR="00EE4C90">
        <w:rPr>
          <w:sz w:val="24"/>
          <w:szCs w:val="24"/>
        </w:rPr>
        <w:br w:type="page"/>
      </w:r>
    </w:p>
    <w:tbl>
      <w:tblPr>
        <w:tblW w:w="0" w:type="auto"/>
        <w:tblInd w:w="1101" w:type="dxa"/>
        <w:tblLook w:val="01E0" w:firstRow="1" w:lastRow="1" w:firstColumn="1" w:lastColumn="1" w:noHBand="0" w:noVBand="0"/>
      </w:tblPr>
      <w:tblGrid>
        <w:gridCol w:w="7654"/>
      </w:tblGrid>
      <w:tr w:rsidR="002B6DD9" w:rsidRPr="00D618B5" w14:paraId="3ADF8520" w14:textId="77777777" w:rsidTr="00F203B7">
        <w:tc>
          <w:tcPr>
            <w:tcW w:w="7654" w:type="dxa"/>
            <w:shd w:val="clear" w:color="auto" w:fill="auto"/>
          </w:tcPr>
          <w:p w14:paraId="261CD336" w14:textId="77777777" w:rsidR="002B6DD9" w:rsidRPr="00D618B5" w:rsidRDefault="002B6DD9" w:rsidP="00F203B7">
            <w:pPr>
              <w:jc w:val="center"/>
              <w:rPr>
                <w:rFonts w:eastAsia="Calibri"/>
                <w:sz w:val="24"/>
                <w:szCs w:val="24"/>
              </w:rPr>
            </w:pPr>
            <w:proofErr w:type="spellStart"/>
            <w:r>
              <w:rPr>
                <w:rFonts w:eastAsia="Calibri"/>
                <w:sz w:val="24"/>
                <w:szCs w:val="24"/>
              </w:rPr>
              <w:lastRenderedPageBreak/>
              <w:t>Student</w:t>
            </w:r>
            <w:proofErr w:type="spellEnd"/>
            <w:r>
              <w:rPr>
                <w:rFonts w:eastAsia="Calibri"/>
                <w:sz w:val="24"/>
                <w:szCs w:val="24"/>
              </w:rPr>
              <w:t xml:space="preserve"> </w:t>
            </w:r>
            <w:proofErr w:type="spellStart"/>
            <w:r>
              <w:rPr>
                <w:rFonts w:eastAsia="Calibri"/>
                <w:sz w:val="24"/>
                <w:szCs w:val="24"/>
              </w:rPr>
              <w:t>of</w:t>
            </w:r>
            <w:proofErr w:type="spellEnd"/>
            <w:r>
              <w:rPr>
                <w:rFonts w:eastAsia="Calibri"/>
                <w:sz w:val="24"/>
                <w:szCs w:val="24"/>
              </w:rPr>
              <w:t xml:space="preserve"> </w:t>
            </w:r>
            <w:r w:rsidRPr="00D618B5">
              <w:rPr>
                <w:rFonts w:eastAsia="Calibri"/>
                <w:sz w:val="24"/>
                <w:szCs w:val="24"/>
              </w:rPr>
              <w:t xml:space="preserve">_____ </w:t>
            </w:r>
            <w:proofErr w:type="spellStart"/>
            <w:r w:rsidRPr="00D618B5">
              <w:rPr>
                <w:rFonts w:eastAsia="Calibri"/>
                <w:sz w:val="24"/>
                <w:szCs w:val="24"/>
              </w:rPr>
              <w:t>gr</w:t>
            </w:r>
            <w:r>
              <w:rPr>
                <w:rFonts w:eastAsia="Calibri"/>
                <w:sz w:val="24"/>
                <w:szCs w:val="24"/>
              </w:rPr>
              <w:t>oup</w:t>
            </w:r>
            <w:proofErr w:type="spellEnd"/>
          </w:p>
        </w:tc>
      </w:tr>
      <w:tr w:rsidR="002B6DD9" w:rsidRPr="00D618B5" w14:paraId="0845E9F3" w14:textId="77777777" w:rsidTr="00F203B7">
        <w:tc>
          <w:tcPr>
            <w:tcW w:w="7654" w:type="dxa"/>
            <w:tcBorders>
              <w:bottom w:val="single" w:sz="4" w:space="0" w:color="auto"/>
            </w:tcBorders>
            <w:shd w:val="clear" w:color="auto" w:fill="auto"/>
          </w:tcPr>
          <w:p w14:paraId="2C02F38B" w14:textId="77777777" w:rsidR="002B6DD9" w:rsidRPr="00D618B5" w:rsidRDefault="002B6DD9" w:rsidP="00F203B7">
            <w:pPr>
              <w:jc w:val="center"/>
              <w:rPr>
                <w:rFonts w:eastAsia="Calibri"/>
                <w:sz w:val="24"/>
                <w:szCs w:val="24"/>
              </w:rPr>
            </w:pPr>
          </w:p>
        </w:tc>
      </w:tr>
      <w:tr w:rsidR="002B6DD9" w:rsidRPr="00D618B5" w14:paraId="3A3DCC04" w14:textId="77777777" w:rsidTr="00F203B7">
        <w:tc>
          <w:tcPr>
            <w:tcW w:w="7654" w:type="dxa"/>
            <w:tcBorders>
              <w:top w:val="single" w:sz="4" w:space="0" w:color="auto"/>
            </w:tcBorders>
            <w:shd w:val="clear" w:color="auto" w:fill="auto"/>
          </w:tcPr>
          <w:p w14:paraId="7D2CC991" w14:textId="77777777" w:rsidR="002B6DD9" w:rsidRPr="00D618B5" w:rsidRDefault="002B6DD9" w:rsidP="00F203B7">
            <w:pPr>
              <w:jc w:val="center"/>
              <w:rPr>
                <w:rFonts w:eastAsia="Calibri"/>
                <w:sz w:val="24"/>
                <w:szCs w:val="24"/>
                <w:vertAlign w:val="superscript"/>
              </w:rPr>
            </w:pPr>
            <w:r w:rsidRPr="00D618B5">
              <w:rPr>
                <w:rFonts w:eastAsia="Calibri"/>
                <w:sz w:val="24"/>
                <w:szCs w:val="24"/>
                <w:vertAlign w:val="superscript"/>
              </w:rPr>
              <w:t>(</w:t>
            </w:r>
            <w:proofErr w:type="spellStart"/>
            <w:r w:rsidRPr="00D618B5">
              <w:rPr>
                <w:rFonts w:eastAsia="Calibri"/>
                <w:sz w:val="24"/>
                <w:szCs w:val="24"/>
                <w:vertAlign w:val="superscript"/>
              </w:rPr>
              <w:t>Student</w:t>
            </w:r>
            <w:proofErr w:type="spellEnd"/>
            <w:r>
              <w:rPr>
                <w:rFonts w:eastAsia="Calibri"/>
                <w:sz w:val="24"/>
                <w:szCs w:val="24"/>
                <w:vertAlign w:val="superscript"/>
              </w:rPr>
              <w:t xml:space="preserve"> </w:t>
            </w:r>
            <w:proofErr w:type="spellStart"/>
            <w:r>
              <w:rPr>
                <w:rFonts w:eastAsia="Calibri"/>
                <w:sz w:val="24"/>
                <w:szCs w:val="24"/>
                <w:vertAlign w:val="superscript"/>
              </w:rPr>
              <w:t>registration</w:t>
            </w:r>
            <w:proofErr w:type="spellEnd"/>
            <w:r>
              <w:rPr>
                <w:rFonts w:eastAsia="Calibri"/>
                <w:sz w:val="24"/>
                <w:szCs w:val="24"/>
                <w:vertAlign w:val="superscript"/>
              </w:rPr>
              <w:t xml:space="preserve"> </w:t>
            </w:r>
            <w:proofErr w:type="spellStart"/>
            <w:r>
              <w:rPr>
                <w:rFonts w:eastAsia="Calibri"/>
                <w:sz w:val="24"/>
                <w:szCs w:val="24"/>
                <w:vertAlign w:val="superscript"/>
              </w:rPr>
              <w:t>No</w:t>
            </w:r>
            <w:proofErr w:type="spellEnd"/>
            <w:r w:rsidRPr="00D618B5">
              <w:rPr>
                <w:rFonts w:eastAsia="Calibri"/>
                <w:sz w:val="24"/>
                <w:szCs w:val="24"/>
                <w:vertAlign w:val="superscript"/>
              </w:rPr>
              <w:t>.)</w:t>
            </w:r>
          </w:p>
        </w:tc>
      </w:tr>
      <w:tr w:rsidR="002B6DD9" w:rsidRPr="00D618B5" w14:paraId="7D6A33B0" w14:textId="77777777" w:rsidTr="00F203B7">
        <w:tc>
          <w:tcPr>
            <w:tcW w:w="7654" w:type="dxa"/>
            <w:tcBorders>
              <w:bottom w:val="single" w:sz="4" w:space="0" w:color="auto"/>
            </w:tcBorders>
            <w:shd w:val="clear" w:color="auto" w:fill="auto"/>
          </w:tcPr>
          <w:p w14:paraId="6FC89788" w14:textId="77777777" w:rsidR="002B6DD9" w:rsidRPr="00D618B5" w:rsidRDefault="002B6DD9" w:rsidP="00F203B7">
            <w:pPr>
              <w:jc w:val="center"/>
              <w:rPr>
                <w:rFonts w:eastAsia="Calibri"/>
                <w:sz w:val="24"/>
                <w:szCs w:val="24"/>
              </w:rPr>
            </w:pPr>
          </w:p>
        </w:tc>
      </w:tr>
      <w:tr w:rsidR="002B6DD9" w:rsidRPr="00D618B5" w14:paraId="3EA61672" w14:textId="77777777" w:rsidTr="00F203B7">
        <w:tc>
          <w:tcPr>
            <w:tcW w:w="7654" w:type="dxa"/>
            <w:tcBorders>
              <w:top w:val="single" w:sz="4" w:space="0" w:color="auto"/>
            </w:tcBorders>
            <w:shd w:val="clear" w:color="auto" w:fill="auto"/>
          </w:tcPr>
          <w:p w14:paraId="6E4DEDBB" w14:textId="77777777" w:rsidR="002B6DD9" w:rsidRPr="00D618B5" w:rsidRDefault="002B6DD9" w:rsidP="00F203B7">
            <w:pPr>
              <w:jc w:val="center"/>
              <w:rPr>
                <w:rFonts w:eastAsia="Calibri"/>
                <w:sz w:val="24"/>
                <w:szCs w:val="24"/>
                <w:vertAlign w:val="superscript"/>
              </w:rPr>
            </w:pPr>
            <w:r w:rsidRPr="00D618B5">
              <w:rPr>
                <w:rFonts w:eastAsia="Calibri"/>
                <w:sz w:val="24"/>
                <w:szCs w:val="24"/>
                <w:vertAlign w:val="superscript"/>
              </w:rPr>
              <w:t>(</w:t>
            </w:r>
            <w:r>
              <w:rPr>
                <w:rFonts w:eastAsia="Calibri"/>
                <w:sz w:val="24"/>
                <w:szCs w:val="24"/>
                <w:vertAlign w:val="superscript"/>
              </w:rPr>
              <w:t>E-</w:t>
            </w:r>
            <w:proofErr w:type="spellStart"/>
            <w:r>
              <w:rPr>
                <w:rFonts w:eastAsia="Calibri"/>
                <w:sz w:val="24"/>
                <w:szCs w:val="24"/>
                <w:vertAlign w:val="superscript"/>
              </w:rPr>
              <w:t>mail</w:t>
            </w:r>
            <w:proofErr w:type="spellEnd"/>
            <w:r>
              <w:rPr>
                <w:rFonts w:eastAsia="Calibri"/>
                <w:sz w:val="24"/>
                <w:szCs w:val="24"/>
                <w:vertAlign w:val="superscript"/>
              </w:rPr>
              <w:t>, Tel.</w:t>
            </w:r>
            <w:r w:rsidRPr="00D618B5">
              <w:rPr>
                <w:rFonts w:eastAsia="Calibri"/>
                <w:sz w:val="24"/>
                <w:szCs w:val="24"/>
                <w:vertAlign w:val="superscript"/>
              </w:rPr>
              <w:t>)</w:t>
            </w:r>
          </w:p>
        </w:tc>
      </w:tr>
      <w:tr w:rsidR="002B6DD9" w:rsidRPr="00D618B5" w14:paraId="1D77BAE9" w14:textId="77777777" w:rsidTr="00F203B7">
        <w:tc>
          <w:tcPr>
            <w:tcW w:w="7654" w:type="dxa"/>
            <w:tcBorders>
              <w:bottom w:val="single" w:sz="4" w:space="0" w:color="auto"/>
            </w:tcBorders>
            <w:shd w:val="clear" w:color="auto" w:fill="auto"/>
          </w:tcPr>
          <w:p w14:paraId="04B7E278" w14:textId="77777777" w:rsidR="002B6DD9" w:rsidRPr="00D618B5" w:rsidRDefault="002B6DD9" w:rsidP="00F203B7">
            <w:pPr>
              <w:jc w:val="center"/>
              <w:rPr>
                <w:rFonts w:eastAsia="Calibri"/>
                <w:sz w:val="24"/>
                <w:szCs w:val="24"/>
              </w:rPr>
            </w:pPr>
          </w:p>
        </w:tc>
      </w:tr>
      <w:tr w:rsidR="002B6DD9" w:rsidRPr="00D618B5" w14:paraId="5CC588AB" w14:textId="77777777" w:rsidTr="00F203B7">
        <w:tc>
          <w:tcPr>
            <w:tcW w:w="7654" w:type="dxa"/>
            <w:tcBorders>
              <w:top w:val="single" w:sz="4" w:space="0" w:color="auto"/>
            </w:tcBorders>
            <w:shd w:val="clear" w:color="auto" w:fill="auto"/>
          </w:tcPr>
          <w:p w14:paraId="154A41A8" w14:textId="77777777" w:rsidR="002B6DD9" w:rsidRPr="00D618B5" w:rsidRDefault="002B6DD9" w:rsidP="00F203B7">
            <w:pPr>
              <w:jc w:val="center"/>
              <w:rPr>
                <w:rFonts w:eastAsia="Calibri"/>
                <w:sz w:val="24"/>
                <w:szCs w:val="24"/>
                <w:vertAlign w:val="superscript"/>
              </w:rPr>
            </w:pPr>
            <w:r w:rsidRPr="00D618B5">
              <w:rPr>
                <w:rFonts w:eastAsia="Calibri"/>
                <w:sz w:val="24"/>
                <w:szCs w:val="24"/>
                <w:vertAlign w:val="superscript"/>
              </w:rPr>
              <w:t>(</w:t>
            </w:r>
            <w:r>
              <w:rPr>
                <w:rFonts w:eastAsia="Calibri"/>
                <w:sz w:val="24"/>
                <w:szCs w:val="24"/>
                <w:vertAlign w:val="superscript"/>
              </w:rPr>
              <w:t xml:space="preserve">Name </w:t>
            </w:r>
            <w:proofErr w:type="spellStart"/>
            <w:r>
              <w:rPr>
                <w:rFonts w:eastAsia="Calibri"/>
                <w:sz w:val="24"/>
                <w:szCs w:val="24"/>
                <w:vertAlign w:val="superscript"/>
              </w:rPr>
              <w:t>and</w:t>
            </w:r>
            <w:proofErr w:type="spellEnd"/>
            <w:r>
              <w:rPr>
                <w:rFonts w:eastAsia="Calibri"/>
                <w:sz w:val="24"/>
                <w:szCs w:val="24"/>
                <w:vertAlign w:val="superscript"/>
              </w:rPr>
              <w:t xml:space="preserve"> </w:t>
            </w:r>
            <w:proofErr w:type="spellStart"/>
            <w:r>
              <w:rPr>
                <w:rFonts w:eastAsia="Calibri"/>
                <w:sz w:val="24"/>
                <w:szCs w:val="24"/>
                <w:vertAlign w:val="superscript"/>
              </w:rPr>
              <w:t>Surname</w:t>
            </w:r>
            <w:proofErr w:type="spellEnd"/>
            <w:r w:rsidRPr="00D618B5">
              <w:rPr>
                <w:rFonts w:eastAsia="Calibri"/>
                <w:sz w:val="24"/>
                <w:szCs w:val="24"/>
                <w:vertAlign w:val="superscript"/>
              </w:rPr>
              <w:t>)</w:t>
            </w:r>
          </w:p>
        </w:tc>
      </w:tr>
    </w:tbl>
    <w:p w14:paraId="211902A2" w14:textId="77777777" w:rsidR="002B6DD9" w:rsidRPr="00D618B5" w:rsidRDefault="002B6DD9" w:rsidP="002B6DD9">
      <w:pPr>
        <w:jc w:val="center"/>
        <w:rPr>
          <w:rFonts w:eastAsia="Calibri"/>
          <w:sz w:val="24"/>
          <w:szCs w:val="24"/>
        </w:rPr>
      </w:pPr>
    </w:p>
    <w:p w14:paraId="5786B3A7" w14:textId="77777777" w:rsidR="002B6DD9" w:rsidRPr="00D618B5" w:rsidRDefault="002B6DD9" w:rsidP="002B6DD9">
      <w:pPr>
        <w:spacing w:line="259" w:lineRule="auto"/>
        <w:rPr>
          <w:rFonts w:eastAsia="Calibri"/>
          <w:sz w:val="24"/>
          <w:szCs w:val="24"/>
        </w:rPr>
      </w:pPr>
    </w:p>
    <w:p w14:paraId="65A6ED59" w14:textId="77777777" w:rsidR="002B6DD9" w:rsidRDefault="002B6DD9" w:rsidP="002B6DD9">
      <w:pPr>
        <w:rPr>
          <w:rFonts w:eastAsia="Calibri"/>
          <w:sz w:val="24"/>
          <w:szCs w:val="24"/>
        </w:rPr>
      </w:pPr>
      <w:proofErr w:type="spellStart"/>
      <w:r>
        <w:rPr>
          <w:rFonts w:eastAsia="Calibri"/>
          <w:sz w:val="24"/>
          <w:szCs w:val="24"/>
        </w:rPr>
        <w:t>Dean</w:t>
      </w:r>
      <w:proofErr w:type="spellEnd"/>
      <w:r>
        <w:rPr>
          <w:rFonts w:eastAsia="Calibri"/>
          <w:sz w:val="24"/>
          <w:szCs w:val="24"/>
        </w:rPr>
        <w:t xml:space="preserve"> </w:t>
      </w:r>
      <w:proofErr w:type="spellStart"/>
      <w:r>
        <w:rPr>
          <w:rFonts w:eastAsia="Calibri"/>
          <w:sz w:val="24"/>
          <w:szCs w:val="24"/>
        </w:rPr>
        <w:t>of</w:t>
      </w:r>
      <w:proofErr w:type="spellEnd"/>
      <w:r>
        <w:rPr>
          <w:rFonts w:eastAsia="Calibri"/>
          <w:sz w:val="24"/>
          <w:szCs w:val="24"/>
        </w:rPr>
        <w:t xml:space="preserve"> _________________________ </w:t>
      </w:r>
      <w:proofErr w:type="spellStart"/>
      <w:r>
        <w:rPr>
          <w:rFonts w:eastAsia="Calibri"/>
          <w:sz w:val="24"/>
          <w:szCs w:val="24"/>
        </w:rPr>
        <w:t>Faculty</w:t>
      </w:r>
      <w:proofErr w:type="spellEnd"/>
    </w:p>
    <w:p w14:paraId="4FEC6DCF" w14:textId="77777777" w:rsidR="002B6DD9" w:rsidRPr="00D618B5" w:rsidRDefault="002B6DD9" w:rsidP="002B6DD9">
      <w:pPr>
        <w:rPr>
          <w:rFonts w:eastAsia="Calibri"/>
          <w:sz w:val="24"/>
          <w:szCs w:val="24"/>
        </w:rPr>
      </w:pPr>
      <w:r>
        <w:rPr>
          <w:rFonts w:eastAsia="Calibri"/>
          <w:sz w:val="24"/>
          <w:szCs w:val="24"/>
        </w:rPr>
        <w:t xml:space="preserve">Vilnius Gediminas </w:t>
      </w:r>
      <w:proofErr w:type="spellStart"/>
      <w:r>
        <w:rPr>
          <w:rFonts w:eastAsia="Calibri"/>
          <w:sz w:val="24"/>
          <w:szCs w:val="24"/>
        </w:rPr>
        <w:t>Technical</w:t>
      </w:r>
      <w:proofErr w:type="spellEnd"/>
      <w:r>
        <w:rPr>
          <w:rFonts w:eastAsia="Calibri"/>
          <w:sz w:val="24"/>
          <w:szCs w:val="24"/>
        </w:rPr>
        <w:t xml:space="preserve"> University</w:t>
      </w:r>
    </w:p>
    <w:p w14:paraId="3C3D8F6B" w14:textId="77777777" w:rsidR="002B6DD9" w:rsidRPr="00D618B5" w:rsidRDefault="002B6DD9" w:rsidP="002B6DD9">
      <w:pPr>
        <w:spacing w:after="160" w:line="259" w:lineRule="auto"/>
        <w:rPr>
          <w:rFonts w:ascii="Calibri" w:eastAsia="Calibri" w:hAnsi="Calibri"/>
          <w:sz w:val="24"/>
          <w:szCs w:val="24"/>
        </w:rPr>
      </w:pPr>
    </w:p>
    <w:p w14:paraId="20B3C0F5" w14:textId="77777777" w:rsidR="002B6DD9" w:rsidRDefault="002B6DD9" w:rsidP="002B6DD9">
      <w:pPr>
        <w:jc w:val="center"/>
        <w:rPr>
          <w:rFonts w:eastAsia="Calibri"/>
          <w:b/>
          <w:sz w:val="24"/>
          <w:szCs w:val="24"/>
        </w:rPr>
      </w:pPr>
      <w:r w:rsidRPr="00BB69ED">
        <w:rPr>
          <w:rFonts w:eastAsia="Calibri"/>
          <w:b/>
          <w:sz w:val="24"/>
          <w:szCs w:val="24"/>
        </w:rPr>
        <w:t>REQUEST FOR DISCOUNT ON THE PRICE OF STUDIES</w:t>
      </w:r>
    </w:p>
    <w:p w14:paraId="2AFE3C9D" w14:textId="77777777" w:rsidR="002B6DD9" w:rsidRPr="00D618B5" w:rsidRDefault="002B6DD9" w:rsidP="002B6DD9">
      <w:pPr>
        <w:jc w:val="center"/>
        <w:rPr>
          <w:rFonts w:eastAsia="Calibri"/>
          <w:sz w:val="24"/>
          <w:szCs w:val="24"/>
        </w:rPr>
      </w:pPr>
      <w:r w:rsidRPr="00BB69ED">
        <w:rPr>
          <w:rFonts w:eastAsia="Calibri"/>
          <w:bCs/>
          <w:sz w:val="24"/>
          <w:szCs w:val="24"/>
        </w:rPr>
        <w:t xml:space="preserve">_______________, </w:t>
      </w:r>
      <w:r w:rsidRPr="00D618B5">
        <w:rPr>
          <w:rFonts w:eastAsia="Calibri"/>
          <w:sz w:val="24"/>
          <w:szCs w:val="24"/>
        </w:rPr>
        <w:t>20___</w:t>
      </w:r>
    </w:p>
    <w:p w14:paraId="7668230E" w14:textId="77777777" w:rsidR="002B6DD9" w:rsidRPr="00D618B5" w:rsidRDefault="002B6DD9" w:rsidP="002B6DD9">
      <w:pPr>
        <w:spacing w:line="259" w:lineRule="auto"/>
        <w:jc w:val="center"/>
        <w:rPr>
          <w:rFonts w:eastAsia="Calibri"/>
          <w:sz w:val="24"/>
          <w:szCs w:val="24"/>
        </w:rPr>
      </w:pPr>
      <w:r w:rsidRPr="00D618B5">
        <w:rPr>
          <w:rFonts w:eastAsia="Calibri"/>
          <w:sz w:val="24"/>
          <w:szCs w:val="24"/>
        </w:rPr>
        <w:t>Vilnius</w:t>
      </w:r>
    </w:p>
    <w:p w14:paraId="1415CFFE" w14:textId="77777777" w:rsidR="002B6DD9" w:rsidRPr="00D618B5" w:rsidRDefault="002B6DD9" w:rsidP="002B6DD9">
      <w:pPr>
        <w:spacing w:line="259" w:lineRule="auto"/>
        <w:jc w:val="center"/>
        <w:rPr>
          <w:rFonts w:eastAsia="Calibri"/>
          <w:sz w:val="24"/>
          <w:szCs w:val="24"/>
        </w:rPr>
      </w:pPr>
    </w:p>
    <w:p w14:paraId="23D8F926" w14:textId="77777777" w:rsidR="002B6DD9" w:rsidRPr="00D618B5" w:rsidRDefault="002B6DD9" w:rsidP="002B6DD9">
      <w:pPr>
        <w:ind w:firstLine="709"/>
        <w:rPr>
          <w:rFonts w:eastAsia="Calibri"/>
          <w:sz w:val="24"/>
          <w:szCs w:val="24"/>
        </w:rPr>
      </w:pPr>
      <w:proofErr w:type="spellStart"/>
      <w:r w:rsidRPr="00BB69ED">
        <w:rPr>
          <w:rFonts w:eastAsia="Calibri"/>
          <w:sz w:val="24"/>
          <w:szCs w:val="24"/>
        </w:rPr>
        <w:t>Please</w:t>
      </w:r>
      <w:proofErr w:type="spellEnd"/>
      <w:r w:rsidRPr="00BB69ED">
        <w:rPr>
          <w:rFonts w:eastAsia="Calibri"/>
          <w:sz w:val="24"/>
          <w:szCs w:val="24"/>
        </w:rPr>
        <w:t xml:space="preserve"> </w:t>
      </w:r>
      <w:proofErr w:type="spellStart"/>
      <w:r w:rsidRPr="00BB69ED">
        <w:rPr>
          <w:rFonts w:eastAsia="Calibri"/>
          <w:sz w:val="24"/>
          <w:szCs w:val="24"/>
        </w:rPr>
        <w:t>reduce</w:t>
      </w:r>
      <w:proofErr w:type="spellEnd"/>
      <w:r w:rsidRPr="00BB69ED">
        <w:rPr>
          <w:rFonts w:eastAsia="Calibri"/>
          <w:sz w:val="24"/>
          <w:szCs w:val="24"/>
        </w:rPr>
        <w:t xml:space="preserve"> </w:t>
      </w:r>
      <w:proofErr w:type="spellStart"/>
      <w:r w:rsidRPr="00BB69ED">
        <w:rPr>
          <w:rFonts w:eastAsia="Calibri"/>
          <w:sz w:val="24"/>
          <w:szCs w:val="24"/>
        </w:rPr>
        <w:t>my</w:t>
      </w:r>
      <w:proofErr w:type="spellEnd"/>
      <w:r w:rsidRPr="00BB69ED">
        <w:rPr>
          <w:rFonts w:eastAsia="Calibri"/>
          <w:sz w:val="24"/>
          <w:szCs w:val="24"/>
        </w:rPr>
        <w:t xml:space="preserve"> </w:t>
      </w:r>
      <w:proofErr w:type="spellStart"/>
      <w:r w:rsidRPr="00BB69ED">
        <w:rPr>
          <w:rFonts w:eastAsia="Calibri"/>
          <w:sz w:val="24"/>
          <w:szCs w:val="24"/>
        </w:rPr>
        <w:t>tuition</w:t>
      </w:r>
      <w:proofErr w:type="spellEnd"/>
      <w:r w:rsidRPr="00BB69ED">
        <w:rPr>
          <w:rFonts w:eastAsia="Calibri"/>
          <w:sz w:val="24"/>
          <w:szCs w:val="24"/>
        </w:rPr>
        <w:t xml:space="preserve"> </w:t>
      </w:r>
      <w:proofErr w:type="spellStart"/>
      <w:r w:rsidRPr="00BB69ED">
        <w:rPr>
          <w:rFonts w:eastAsia="Calibri"/>
          <w:sz w:val="24"/>
          <w:szCs w:val="24"/>
        </w:rPr>
        <w:t>fee</w:t>
      </w:r>
      <w:proofErr w:type="spellEnd"/>
      <w:r w:rsidRPr="00BB69ED">
        <w:rPr>
          <w:rFonts w:eastAsia="Calibri"/>
          <w:sz w:val="24"/>
          <w:szCs w:val="24"/>
        </w:rPr>
        <w:t xml:space="preserve"> </w:t>
      </w:r>
      <w:proofErr w:type="spellStart"/>
      <w:r w:rsidRPr="00BB69ED">
        <w:rPr>
          <w:rFonts w:eastAsia="Calibri"/>
          <w:sz w:val="24"/>
          <w:szCs w:val="24"/>
        </w:rPr>
        <w:t>for</w:t>
      </w:r>
      <w:proofErr w:type="spellEnd"/>
      <w:r w:rsidRPr="00BB69ED">
        <w:rPr>
          <w:rFonts w:eastAsia="Calibri"/>
          <w:sz w:val="24"/>
          <w:szCs w:val="24"/>
        </w:rPr>
        <w:t xml:space="preserve"> </w:t>
      </w:r>
      <w:proofErr w:type="spellStart"/>
      <w:r w:rsidRPr="00BB69ED">
        <w:rPr>
          <w:rFonts w:eastAsia="Calibri"/>
          <w:sz w:val="24"/>
          <w:szCs w:val="24"/>
        </w:rPr>
        <w:t>the</w:t>
      </w:r>
      <w:proofErr w:type="spellEnd"/>
      <w:r w:rsidRPr="00BB69ED">
        <w:rPr>
          <w:rFonts w:eastAsia="Calibri"/>
          <w:sz w:val="24"/>
          <w:szCs w:val="24"/>
        </w:rPr>
        <w:t xml:space="preserve"> </w:t>
      </w:r>
      <w:proofErr w:type="spellStart"/>
      <w:r w:rsidRPr="00BB69ED">
        <w:rPr>
          <w:rFonts w:eastAsia="Calibri"/>
          <w:sz w:val="24"/>
          <w:szCs w:val="24"/>
        </w:rPr>
        <w:t>year</w:t>
      </w:r>
      <w:proofErr w:type="spellEnd"/>
      <w:r w:rsidRPr="00BB69ED">
        <w:rPr>
          <w:rFonts w:eastAsia="Calibri"/>
          <w:sz w:val="24"/>
          <w:szCs w:val="24"/>
        </w:rPr>
        <w:t xml:space="preserve"> </w:t>
      </w:r>
      <w:r w:rsidRPr="00D618B5">
        <w:rPr>
          <w:rFonts w:eastAsia="Calibri"/>
          <w:sz w:val="24"/>
          <w:szCs w:val="24"/>
        </w:rPr>
        <w:t xml:space="preserve">_________________ </w:t>
      </w:r>
      <w:r>
        <w:rPr>
          <w:rFonts w:eastAsia="Calibri"/>
          <w:sz w:val="24"/>
          <w:szCs w:val="24"/>
        </w:rPr>
        <w:t>,</w:t>
      </w:r>
      <w:r w:rsidRPr="00D618B5">
        <w:rPr>
          <w:rFonts w:eastAsia="Calibri"/>
          <w:sz w:val="24"/>
          <w:szCs w:val="24"/>
        </w:rPr>
        <w:t xml:space="preserve">____________ </w:t>
      </w:r>
      <w:proofErr w:type="spellStart"/>
      <w:r w:rsidRPr="00D618B5">
        <w:rPr>
          <w:rFonts w:eastAsia="Calibri"/>
          <w:sz w:val="24"/>
          <w:szCs w:val="24"/>
        </w:rPr>
        <w:t>semest</w:t>
      </w:r>
      <w:r>
        <w:rPr>
          <w:rFonts w:eastAsia="Calibri"/>
          <w:sz w:val="24"/>
          <w:szCs w:val="24"/>
        </w:rPr>
        <w:t>er</w:t>
      </w:r>
      <w:proofErr w:type="spellEnd"/>
      <w:r w:rsidRPr="00D618B5">
        <w:rPr>
          <w:rFonts w:eastAsia="Calibri"/>
          <w:sz w:val="24"/>
          <w:szCs w:val="24"/>
        </w:rPr>
        <w:t>.</w:t>
      </w:r>
    </w:p>
    <w:p w14:paraId="55DAF148" w14:textId="77777777" w:rsidR="002B6DD9" w:rsidRPr="00BB69ED" w:rsidRDefault="002B6DD9" w:rsidP="002B6DD9">
      <w:pPr>
        <w:rPr>
          <w:rFonts w:eastAsia="Calibri"/>
          <w:sz w:val="24"/>
          <w:szCs w:val="24"/>
        </w:rPr>
      </w:pPr>
      <w:proofErr w:type="spellStart"/>
      <w:r w:rsidRPr="00BB69ED">
        <w:rPr>
          <w:rFonts w:eastAsia="Calibri"/>
          <w:sz w:val="24"/>
          <w:szCs w:val="24"/>
        </w:rPr>
        <w:t>Reason</w:t>
      </w:r>
      <w:r>
        <w:rPr>
          <w:rFonts w:eastAsia="Calibri"/>
          <w:sz w:val="24"/>
          <w:szCs w:val="24"/>
        </w:rPr>
        <w:t>s</w:t>
      </w:r>
      <w:proofErr w:type="spellEnd"/>
      <w:r w:rsidRPr="00BB69ED">
        <w:rPr>
          <w:rFonts w:eastAsia="Calibri"/>
          <w:sz w:val="24"/>
          <w:szCs w:val="24"/>
        </w:rPr>
        <w:t xml:space="preserve"> </w:t>
      </w:r>
      <w:proofErr w:type="spellStart"/>
      <w:r w:rsidRPr="00BB69ED">
        <w:rPr>
          <w:rFonts w:eastAsia="Calibri"/>
          <w:sz w:val="24"/>
          <w:szCs w:val="24"/>
        </w:rPr>
        <w:t>for</w:t>
      </w:r>
      <w:proofErr w:type="spellEnd"/>
      <w:r w:rsidRPr="00BB69ED">
        <w:rPr>
          <w:rFonts w:eastAsia="Calibri"/>
          <w:sz w:val="24"/>
          <w:szCs w:val="24"/>
        </w:rPr>
        <w:t xml:space="preserve"> </w:t>
      </w:r>
      <w:proofErr w:type="spellStart"/>
      <w:r w:rsidRPr="00BB69ED">
        <w:rPr>
          <w:rFonts w:eastAsia="Calibri"/>
          <w:sz w:val="24"/>
          <w:szCs w:val="24"/>
        </w:rPr>
        <w:t>the</w:t>
      </w:r>
      <w:proofErr w:type="spellEnd"/>
      <w:r w:rsidRPr="00BB69ED">
        <w:rPr>
          <w:rFonts w:eastAsia="Calibri"/>
          <w:sz w:val="24"/>
          <w:szCs w:val="24"/>
        </w:rPr>
        <w:t xml:space="preserve"> </w:t>
      </w:r>
      <w:proofErr w:type="spellStart"/>
      <w:r w:rsidRPr="00BB69ED">
        <w:rPr>
          <w:rFonts w:eastAsia="Calibri"/>
          <w:sz w:val="24"/>
          <w:szCs w:val="24"/>
        </w:rPr>
        <w:t>request</w:t>
      </w:r>
      <w:proofErr w:type="spellEnd"/>
      <w:r w:rsidRPr="00BB69ED">
        <w:rPr>
          <w:rFonts w:eastAsia="Calibri"/>
          <w:sz w:val="24"/>
          <w:szCs w:val="24"/>
        </w:rPr>
        <w:t>:</w:t>
      </w:r>
    </w:p>
    <w:p w14:paraId="4B674620" w14:textId="77777777" w:rsidR="002B6DD9" w:rsidRPr="00D618B5" w:rsidRDefault="002B6DD9" w:rsidP="002B6DD9">
      <w:pPr>
        <w:ind w:firstLine="720"/>
        <w:jc w:val="both"/>
        <w:rPr>
          <w:sz w:val="24"/>
          <w:szCs w:val="24"/>
        </w:rPr>
      </w:pPr>
      <w:r w:rsidRPr="00D618B5">
        <w:rPr>
          <w:sz w:val="24"/>
          <w:szCs w:val="24"/>
        </w:rPr>
        <w:t xml:space="preserve">□ </w:t>
      </w:r>
      <w:r w:rsidRPr="00B6025C">
        <w:rPr>
          <w:sz w:val="24"/>
          <w:szCs w:val="24"/>
        </w:rPr>
        <w:t xml:space="preserve">I </w:t>
      </w:r>
      <w:proofErr w:type="spellStart"/>
      <w:r w:rsidRPr="00B6025C">
        <w:rPr>
          <w:sz w:val="24"/>
          <w:szCs w:val="24"/>
        </w:rPr>
        <w:t>participate</w:t>
      </w:r>
      <w:proofErr w:type="spellEnd"/>
      <w:r w:rsidRPr="00B6025C">
        <w:rPr>
          <w:sz w:val="24"/>
          <w:szCs w:val="24"/>
        </w:rPr>
        <w:t xml:space="preserve"> </w:t>
      </w:r>
      <w:proofErr w:type="spellStart"/>
      <w:r w:rsidRPr="00B6025C">
        <w:rPr>
          <w:sz w:val="24"/>
          <w:szCs w:val="24"/>
        </w:rPr>
        <w:t>in</w:t>
      </w:r>
      <w:proofErr w:type="spellEnd"/>
      <w:r w:rsidRPr="00B6025C">
        <w:rPr>
          <w:sz w:val="24"/>
          <w:szCs w:val="24"/>
        </w:rPr>
        <w:t xml:space="preserve"> </w:t>
      </w:r>
      <w:proofErr w:type="spellStart"/>
      <w:r>
        <w:rPr>
          <w:sz w:val="24"/>
          <w:szCs w:val="24"/>
        </w:rPr>
        <w:t>research</w:t>
      </w:r>
      <w:proofErr w:type="spellEnd"/>
      <w:r w:rsidRPr="00B6025C">
        <w:rPr>
          <w:sz w:val="24"/>
          <w:szCs w:val="24"/>
        </w:rPr>
        <w:t xml:space="preserve"> </w:t>
      </w:r>
      <w:proofErr w:type="spellStart"/>
      <w:r w:rsidRPr="00B6025C">
        <w:rPr>
          <w:sz w:val="24"/>
          <w:szCs w:val="24"/>
        </w:rPr>
        <w:t>activities</w:t>
      </w:r>
      <w:proofErr w:type="spellEnd"/>
      <w:r w:rsidRPr="00D618B5">
        <w:rPr>
          <w:sz w:val="24"/>
          <w:szCs w:val="24"/>
        </w:rPr>
        <w:t>;</w:t>
      </w:r>
    </w:p>
    <w:p w14:paraId="53FA13D6" w14:textId="77777777" w:rsidR="002B6DD9" w:rsidRPr="00D618B5" w:rsidRDefault="002B6DD9" w:rsidP="002B6DD9">
      <w:pPr>
        <w:ind w:firstLine="720"/>
        <w:jc w:val="both"/>
        <w:rPr>
          <w:sz w:val="24"/>
          <w:szCs w:val="24"/>
        </w:rPr>
      </w:pPr>
      <w:r w:rsidRPr="00D618B5">
        <w:rPr>
          <w:sz w:val="24"/>
          <w:szCs w:val="24"/>
        </w:rPr>
        <w:t xml:space="preserve">□ </w:t>
      </w:r>
      <w:r w:rsidRPr="00B6025C">
        <w:rPr>
          <w:sz w:val="24"/>
          <w:szCs w:val="24"/>
        </w:rPr>
        <w:t xml:space="preserve">I </w:t>
      </w:r>
      <w:proofErr w:type="spellStart"/>
      <w:r w:rsidRPr="00B6025C">
        <w:rPr>
          <w:sz w:val="24"/>
          <w:szCs w:val="24"/>
        </w:rPr>
        <w:t>actively</w:t>
      </w:r>
      <w:proofErr w:type="spellEnd"/>
      <w:r w:rsidRPr="00B6025C">
        <w:rPr>
          <w:sz w:val="24"/>
          <w:szCs w:val="24"/>
        </w:rPr>
        <w:t xml:space="preserve"> </w:t>
      </w:r>
      <w:proofErr w:type="spellStart"/>
      <w:r w:rsidRPr="00B6025C">
        <w:rPr>
          <w:sz w:val="24"/>
          <w:szCs w:val="24"/>
        </w:rPr>
        <w:t>participate</w:t>
      </w:r>
      <w:proofErr w:type="spellEnd"/>
      <w:r w:rsidRPr="00B6025C">
        <w:rPr>
          <w:sz w:val="24"/>
          <w:szCs w:val="24"/>
        </w:rPr>
        <w:t xml:space="preserve"> </w:t>
      </w:r>
      <w:proofErr w:type="spellStart"/>
      <w:r w:rsidRPr="00B6025C">
        <w:rPr>
          <w:sz w:val="24"/>
          <w:szCs w:val="24"/>
        </w:rPr>
        <w:t>in</w:t>
      </w:r>
      <w:proofErr w:type="spellEnd"/>
      <w:r w:rsidRPr="00B6025C">
        <w:rPr>
          <w:sz w:val="24"/>
          <w:szCs w:val="24"/>
        </w:rPr>
        <w:t xml:space="preserve"> </w:t>
      </w:r>
      <w:proofErr w:type="spellStart"/>
      <w:r w:rsidRPr="00B6025C">
        <w:rPr>
          <w:sz w:val="24"/>
          <w:szCs w:val="24"/>
        </w:rPr>
        <w:t>the</w:t>
      </w:r>
      <w:proofErr w:type="spellEnd"/>
      <w:r w:rsidRPr="00B6025C">
        <w:rPr>
          <w:sz w:val="24"/>
          <w:szCs w:val="24"/>
        </w:rPr>
        <w:t xml:space="preserve"> </w:t>
      </w:r>
      <w:proofErr w:type="spellStart"/>
      <w:r w:rsidRPr="00B6025C">
        <w:rPr>
          <w:sz w:val="24"/>
          <w:szCs w:val="24"/>
        </w:rPr>
        <w:t>social</w:t>
      </w:r>
      <w:proofErr w:type="spellEnd"/>
      <w:r w:rsidRPr="00B6025C">
        <w:rPr>
          <w:sz w:val="24"/>
          <w:szCs w:val="24"/>
        </w:rPr>
        <w:t xml:space="preserve"> </w:t>
      </w:r>
      <w:proofErr w:type="spellStart"/>
      <w:r w:rsidRPr="00B6025C">
        <w:rPr>
          <w:sz w:val="24"/>
          <w:szCs w:val="24"/>
        </w:rPr>
        <w:t>activities</w:t>
      </w:r>
      <w:proofErr w:type="spellEnd"/>
      <w:r w:rsidRPr="00B6025C">
        <w:rPr>
          <w:sz w:val="24"/>
          <w:szCs w:val="24"/>
        </w:rPr>
        <w:t xml:space="preserve"> </w:t>
      </w:r>
      <w:proofErr w:type="spellStart"/>
      <w:r w:rsidRPr="00B6025C">
        <w:rPr>
          <w:sz w:val="24"/>
          <w:szCs w:val="24"/>
        </w:rPr>
        <w:t>of</w:t>
      </w:r>
      <w:proofErr w:type="spellEnd"/>
      <w:r w:rsidRPr="00B6025C">
        <w:rPr>
          <w:sz w:val="24"/>
          <w:szCs w:val="24"/>
        </w:rPr>
        <w:t xml:space="preserve"> </w:t>
      </w:r>
      <w:proofErr w:type="spellStart"/>
      <w:r w:rsidRPr="00B6025C">
        <w:rPr>
          <w:sz w:val="24"/>
          <w:szCs w:val="24"/>
        </w:rPr>
        <w:t>the</w:t>
      </w:r>
      <w:proofErr w:type="spellEnd"/>
      <w:r w:rsidRPr="00B6025C">
        <w:rPr>
          <w:sz w:val="24"/>
          <w:szCs w:val="24"/>
        </w:rPr>
        <w:t xml:space="preserve"> </w:t>
      </w:r>
      <w:proofErr w:type="spellStart"/>
      <w:r w:rsidRPr="00B6025C">
        <w:rPr>
          <w:sz w:val="24"/>
          <w:szCs w:val="24"/>
        </w:rPr>
        <w:t>university</w:t>
      </w:r>
      <w:proofErr w:type="spellEnd"/>
      <w:r w:rsidRPr="00D618B5">
        <w:rPr>
          <w:sz w:val="24"/>
          <w:szCs w:val="24"/>
        </w:rPr>
        <w:t>;</w:t>
      </w:r>
    </w:p>
    <w:p w14:paraId="3BD7ED42" w14:textId="77777777" w:rsidR="002B6DD9" w:rsidRPr="003546B7" w:rsidRDefault="002B6DD9" w:rsidP="002B6DD9">
      <w:pPr>
        <w:ind w:firstLine="720"/>
        <w:jc w:val="both"/>
        <w:rPr>
          <w:sz w:val="24"/>
          <w:szCs w:val="24"/>
        </w:rPr>
      </w:pPr>
      <w:r w:rsidRPr="00D618B5">
        <w:rPr>
          <w:sz w:val="24"/>
          <w:szCs w:val="24"/>
        </w:rPr>
        <w:t xml:space="preserve">□ </w:t>
      </w:r>
      <w:r w:rsidRPr="00B6025C">
        <w:rPr>
          <w:sz w:val="24"/>
          <w:szCs w:val="24"/>
        </w:rPr>
        <w:t xml:space="preserve">I am </w:t>
      </w:r>
      <w:proofErr w:type="spellStart"/>
      <w:r w:rsidRPr="00B6025C">
        <w:rPr>
          <w:sz w:val="24"/>
          <w:szCs w:val="24"/>
        </w:rPr>
        <w:t>an</w:t>
      </w:r>
      <w:proofErr w:type="spellEnd"/>
      <w:r w:rsidRPr="00B6025C">
        <w:rPr>
          <w:sz w:val="24"/>
          <w:szCs w:val="24"/>
        </w:rPr>
        <w:t xml:space="preserve"> </w:t>
      </w:r>
      <w:proofErr w:type="spellStart"/>
      <w:r w:rsidRPr="00B6025C">
        <w:rPr>
          <w:sz w:val="24"/>
          <w:szCs w:val="24"/>
        </w:rPr>
        <w:t>orphan</w:t>
      </w:r>
      <w:proofErr w:type="spellEnd"/>
      <w:r w:rsidRPr="003546B7">
        <w:rPr>
          <w:sz w:val="24"/>
          <w:szCs w:val="24"/>
        </w:rPr>
        <w:t>;</w:t>
      </w:r>
    </w:p>
    <w:p w14:paraId="65B5C1C2" w14:textId="77777777" w:rsidR="002B6DD9" w:rsidRPr="00E31222" w:rsidRDefault="002B6DD9" w:rsidP="002B6DD9">
      <w:pPr>
        <w:ind w:firstLine="720"/>
        <w:jc w:val="both"/>
        <w:rPr>
          <w:sz w:val="24"/>
          <w:szCs w:val="24"/>
        </w:rPr>
      </w:pPr>
      <w:r w:rsidRPr="00E31222">
        <w:rPr>
          <w:sz w:val="24"/>
          <w:szCs w:val="24"/>
        </w:rPr>
        <w:t xml:space="preserve">□ </w:t>
      </w:r>
      <w:r w:rsidRPr="00B6025C">
        <w:rPr>
          <w:sz w:val="24"/>
          <w:szCs w:val="24"/>
        </w:rPr>
        <w:t xml:space="preserve">I am </w:t>
      </w:r>
      <w:proofErr w:type="spellStart"/>
      <w:r w:rsidRPr="00B6025C">
        <w:rPr>
          <w:sz w:val="24"/>
          <w:szCs w:val="24"/>
        </w:rPr>
        <w:t>from</w:t>
      </w:r>
      <w:proofErr w:type="spellEnd"/>
      <w:r w:rsidRPr="00B6025C">
        <w:rPr>
          <w:sz w:val="24"/>
          <w:szCs w:val="24"/>
        </w:rPr>
        <w:t xml:space="preserve"> a </w:t>
      </w:r>
      <w:proofErr w:type="spellStart"/>
      <w:r w:rsidRPr="00B6025C">
        <w:rPr>
          <w:sz w:val="24"/>
          <w:szCs w:val="24"/>
        </w:rPr>
        <w:t>socially</w:t>
      </w:r>
      <w:proofErr w:type="spellEnd"/>
      <w:r w:rsidRPr="00B6025C">
        <w:rPr>
          <w:sz w:val="24"/>
          <w:szCs w:val="24"/>
        </w:rPr>
        <w:t xml:space="preserve"> </w:t>
      </w:r>
      <w:proofErr w:type="spellStart"/>
      <w:r w:rsidRPr="00B6025C">
        <w:rPr>
          <w:sz w:val="24"/>
          <w:szCs w:val="24"/>
        </w:rPr>
        <w:t>supported</w:t>
      </w:r>
      <w:proofErr w:type="spellEnd"/>
      <w:r w:rsidRPr="00B6025C">
        <w:rPr>
          <w:sz w:val="24"/>
          <w:szCs w:val="24"/>
        </w:rPr>
        <w:t xml:space="preserve"> </w:t>
      </w:r>
      <w:proofErr w:type="spellStart"/>
      <w:r w:rsidRPr="00B6025C">
        <w:rPr>
          <w:sz w:val="24"/>
          <w:szCs w:val="24"/>
        </w:rPr>
        <w:t>family</w:t>
      </w:r>
      <w:proofErr w:type="spellEnd"/>
      <w:r w:rsidRPr="00E31222">
        <w:rPr>
          <w:sz w:val="24"/>
          <w:szCs w:val="24"/>
        </w:rPr>
        <w:t>;</w:t>
      </w:r>
    </w:p>
    <w:p w14:paraId="08D725F1" w14:textId="77777777" w:rsidR="002B6DD9" w:rsidRDefault="002B6DD9" w:rsidP="002B6DD9">
      <w:pPr>
        <w:ind w:firstLine="720"/>
        <w:jc w:val="both"/>
        <w:rPr>
          <w:sz w:val="24"/>
          <w:szCs w:val="24"/>
        </w:rPr>
      </w:pPr>
      <w:r w:rsidRPr="00D618B5">
        <w:rPr>
          <w:sz w:val="24"/>
          <w:szCs w:val="24"/>
        </w:rPr>
        <w:t xml:space="preserve">□ </w:t>
      </w:r>
      <w:r w:rsidRPr="00B6025C">
        <w:rPr>
          <w:sz w:val="24"/>
          <w:szCs w:val="24"/>
        </w:rPr>
        <w:t xml:space="preserve">I am </w:t>
      </w:r>
      <w:proofErr w:type="spellStart"/>
      <w:r w:rsidRPr="00B6025C">
        <w:rPr>
          <w:sz w:val="24"/>
          <w:szCs w:val="24"/>
        </w:rPr>
        <w:t>not</w:t>
      </w:r>
      <w:proofErr w:type="spellEnd"/>
      <w:r w:rsidRPr="00B6025C">
        <w:rPr>
          <w:sz w:val="24"/>
          <w:szCs w:val="24"/>
        </w:rPr>
        <w:t xml:space="preserve"> </w:t>
      </w:r>
      <w:proofErr w:type="spellStart"/>
      <w:r w:rsidRPr="00B6025C">
        <w:rPr>
          <w:sz w:val="24"/>
          <w:szCs w:val="24"/>
        </w:rPr>
        <w:t>older</w:t>
      </w:r>
      <w:proofErr w:type="spellEnd"/>
      <w:r w:rsidRPr="00B6025C">
        <w:rPr>
          <w:sz w:val="24"/>
          <w:szCs w:val="24"/>
        </w:rPr>
        <w:t xml:space="preserve"> </w:t>
      </w:r>
      <w:proofErr w:type="spellStart"/>
      <w:r w:rsidRPr="00B6025C">
        <w:rPr>
          <w:sz w:val="24"/>
          <w:szCs w:val="24"/>
        </w:rPr>
        <w:t>than</w:t>
      </w:r>
      <w:proofErr w:type="spellEnd"/>
      <w:r w:rsidRPr="00B6025C">
        <w:rPr>
          <w:sz w:val="24"/>
          <w:szCs w:val="24"/>
        </w:rPr>
        <w:t xml:space="preserve"> 25 </w:t>
      </w:r>
      <w:proofErr w:type="spellStart"/>
      <w:r w:rsidRPr="00B6025C">
        <w:rPr>
          <w:sz w:val="24"/>
          <w:szCs w:val="24"/>
        </w:rPr>
        <w:t>years</w:t>
      </w:r>
      <w:proofErr w:type="spellEnd"/>
      <w:r w:rsidRPr="00B6025C">
        <w:rPr>
          <w:sz w:val="24"/>
          <w:szCs w:val="24"/>
        </w:rPr>
        <w:t xml:space="preserve"> </w:t>
      </w:r>
      <w:proofErr w:type="spellStart"/>
      <w:r w:rsidRPr="00B6025C">
        <w:rPr>
          <w:sz w:val="24"/>
          <w:szCs w:val="24"/>
        </w:rPr>
        <w:t>old</w:t>
      </w:r>
      <w:proofErr w:type="spellEnd"/>
      <w:r w:rsidRPr="00B6025C">
        <w:rPr>
          <w:sz w:val="24"/>
          <w:szCs w:val="24"/>
        </w:rPr>
        <w:t xml:space="preserve">, I </w:t>
      </w:r>
      <w:proofErr w:type="spellStart"/>
      <w:r w:rsidRPr="00B6025C">
        <w:rPr>
          <w:sz w:val="24"/>
          <w:szCs w:val="24"/>
        </w:rPr>
        <w:t>have</w:t>
      </w:r>
      <w:proofErr w:type="spellEnd"/>
      <w:r w:rsidRPr="00B6025C">
        <w:rPr>
          <w:sz w:val="24"/>
          <w:szCs w:val="24"/>
        </w:rPr>
        <w:t xml:space="preserve"> </w:t>
      </w:r>
      <w:proofErr w:type="spellStart"/>
      <w:r w:rsidRPr="00B6025C">
        <w:rPr>
          <w:sz w:val="24"/>
          <w:szCs w:val="24"/>
        </w:rPr>
        <w:t>the</w:t>
      </w:r>
      <w:proofErr w:type="spellEnd"/>
      <w:r w:rsidRPr="00B6025C">
        <w:rPr>
          <w:sz w:val="24"/>
          <w:szCs w:val="24"/>
        </w:rPr>
        <w:t xml:space="preserve"> </w:t>
      </w:r>
      <w:proofErr w:type="spellStart"/>
      <w:r w:rsidRPr="00B6025C">
        <w:rPr>
          <w:sz w:val="24"/>
          <w:szCs w:val="24"/>
        </w:rPr>
        <w:t>right</w:t>
      </w:r>
      <w:proofErr w:type="spellEnd"/>
      <w:r w:rsidRPr="00B6025C">
        <w:rPr>
          <w:sz w:val="24"/>
          <w:szCs w:val="24"/>
        </w:rPr>
        <w:t xml:space="preserve"> to </w:t>
      </w:r>
      <w:proofErr w:type="spellStart"/>
      <w:r w:rsidRPr="00B6025C">
        <w:rPr>
          <w:sz w:val="24"/>
          <w:szCs w:val="24"/>
        </w:rPr>
        <w:t>receive</w:t>
      </w:r>
      <w:proofErr w:type="spellEnd"/>
      <w:r w:rsidRPr="00B6025C">
        <w:rPr>
          <w:sz w:val="24"/>
          <w:szCs w:val="24"/>
        </w:rPr>
        <w:t xml:space="preserve"> </w:t>
      </w:r>
      <w:proofErr w:type="spellStart"/>
      <w:r w:rsidRPr="00B6025C">
        <w:rPr>
          <w:sz w:val="24"/>
          <w:szCs w:val="24"/>
        </w:rPr>
        <w:t>or</w:t>
      </w:r>
      <w:proofErr w:type="spellEnd"/>
      <w:r w:rsidRPr="00B6025C">
        <w:rPr>
          <w:sz w:val="24"/>
          <w:szCs w:val="24"/>
        </w:rPr>
        <w:t xml:space="preserve"> am </w:t>
      </w:r>
      <w:proofErr w:type="spellStart"/>
      <w:r w:rsidRPr="00B6025C">
        <w:rPr>
          <w:sz w:val="24"/>
          <w:szCs w:val="24"/>
        </w:rPr>
        <w:t>receiving</w:t>
      </w:r>
      <w:proofErr w:type="spellEnd"/>
      <w:r w:rsidRPr="00B6025C">
        <w:rPr>
          <w:sz w:val="24"/>
          <w:szCs w:val="24"/>
        </w:rPr>
        <w:t xml:space="preserve"> </w:t>
      </w:r>
      <w:proofErr w:type="spellStart"/>
      <w:r w:rsidRPr="00B6025C">
        <w:rPr>
          <w:sz w:val="24"/>
          <w:szCs w:val="24"/>
        </w:rPr>
        <w:t>social</w:t>
      </w:r>
      <w:proofErr w:type="spellEnd"/>
      <w:r w:rsidRPr="00B6025C">
        <w:rPr>
          <w:sz w:val="24"/>
          <w:szCs w:val="24"/>
        </w:rPr>
        <w:t xml:space="preserve"> </w:t>
      </w:r>
      <w:proofErr w:type="spellStart"/>
      <w:r w:rsidRPr="00B6025C">
        <w:rPr>
          <w:sz w:val="24"/>
          <w:szCs w:val="24"/>
        </w:rPr>
        <w:t>allowance</w:t>
      </w:r>
      <w:proofErr w:type="spellEnd"/>
      <w:r w:rsidRPr="00B6025C">
        <w:rPr>
          <w:sz w:val="24"/>
          <w:szCs w:val="24"/>
        </w:rPr>
        <w:t xml:space="preserve"> </w:t>
      </w:r>
      <w:proofErr w:type="spellStart"/>
      <w:r w:rsidRPr="00B6025C">
        <w:rPr>
          <w:sz w:val="24"/>
          <w:szCs w:val="24"/>
        </w:rPr>
        <w:t>according</w:t>
      </w:r>
      <w:proofErr w:type="spellEnd"/>
      <w:r w:rsidRPr="00B6025C">
        <w:rPr>
          <w:sz w:val="24"/>
          <w:szCs w:val="24"/>
        </w:rPr>
        <w:t xml:space="preserve"> to </w:t>
      </w:r>
      <w:proofErr w:type="spellStart"/>
      <w:r w:rsidRPr="00B6025C">
        <w:rPr>
          <w:sz w:val="24"/>
          <w:szCs w:val="24"/>
        </w:rPr>
        <w:t>the</w:t>
      </w:r>
      <w:proofErr w:type="spellEnd"/>
      <w:r w:rsidRPr="00B6025C">
        <w:rPr>
          <w:sz w:val="24"/>
          <w:szCs w:val="24"/>
        </w:rPr>
        <w:t xml:space="preserve"> </w:t>
      </w:r>
      <w:proofErr w:type="spellStart"/>
      <w:r w:rsidRPr="00B6025C">
        <w:rPr>
          <w:sz w:val="24"/>
          <w:szCs w:val="24"/>
        </w:rPr>
        <w:t>Law</w:t>
      </w:r>
      <w:proofErr w:type="spellEnd"/>
      <w:r w:rsidRPr="00B6025C">
        <w:rPr>
          <w:sz w:val="24"/>
          <w:szCs w:val="24"/>
        </w:rPr>
        <w:t xml:space="preserve"> </w:t>
      </w:r>
      <w:proofErr w:type="spellStart"/>
      <w:r w:rsidRPr="00B6025C">
        <w:rPr>
          <w:sz w:val="24"/>
          <w:szCs w:val="24"/>
        </w:rPr>
        <w:t>of</w:t>
      </w:r>
      <w:proofErr w:type="spellEnd"/>
      <w:r w:rsidRPr="00B6025C">
        <w:rPr>
          <w:sz w:val="24"/>
          <w:szCs w:val="24"/>
        </w:rPr>
        <w:t xml:space="preserve"> </w:t>
      </w:r>
      <w:proofErr w:type="spellStart"/>
      <w:r w:rsidRPr="00B6025C">
        <w:rPr>
          <w:sz w:val="24"/>
          <w:szCs w:val="24"/>
        </w:rPr>
        <w:t>the</w:t>
      </w:r>
      <w:proofErr w:type="spellEnd"/>
      <w:r w:rsidRPr="00B6025C">
        <w:rPr>
          <w:sz w:val="24"/>
          <w:szCs w:val="24"/>
        </w:rPr>
        <w:t xml:space="preserve"> </w:t>
      </w:r>
      <w:proofErr w:type="spellStart"/>
      <w:r w:rsidRPr="00B6025C">
        <w:rPr>
          <w:sz w:val="24"/>
          <w:szCs w:val="24"/>
        </w:rPr>
        <w:t>Republic</w:t>
      </w:r>
      <w:proofErr w:type="spellEnd"/>
      <w:r w:rsidRPr="00B6025C">
        <w:rPr>
          <w:sz w:val="24"/>
          <w:szCs w:val="24"/>
        </w:rPr>
        <w:t xml:space="preserve"> </w:t>
      </w:r>
      <w:proofErr w:type="spellStart"/>
      <w:r w:rsidRPr="00B6025C">
        <w:rPr>
          <w:sz w:val="24"/>
          <w:szCs w:val="24"/>
        </w:rPr>
        <w:t>of</w:t>
      </w:r>
      <w:proofErr w:type="spellEnd"/>
      <w:r w:rsidRPr="00B6025C">
        <w:rPr>
          <w:sz w:val="24"/>
          <w:szCs w:val="24"/>
        </w:rPr>
        <w:t xml:space="preserve"> Lithuania </w:t>
      </w:r>
      <w:proofErr w:type="spellStart"/>
      <w:r w:rsidRPr="00B6025C">
        <w:rPr>
          <w:sz w:val="24"/>
          <w:szCs w:val="24"/>
        </w:rPr>
        <w:t>on</w:t>
      </w:r>
      <w:proofErr w:type="spellEnd"/>
      <w:r w:rsidRPr="00B6025C">
        <w:rPr>
          <w:sz w:val="24"/>
          <w:szCs w:val="24"/>
        </w:rPr>
        <w:t xml:space="preserve"> </w:t>
      </w:r>
      <w:proofErr w:type="spellStart"/>
      <w:r w:rsidRPr="00B6025C">
        <w:rPr>
          <w:sz w:val="24"/>
          <w:szCs w:val="24"/>
        </w:rPr>
        <w:t>Social</w:t>
      </w:r>
      <w:proofErr w:type="spellEnd"/>
      <w:r w:rsidRPr="00B6025C">
        <w:rPr>
          <w:sz w:val="24"/>
          <w:szCs w:val="24"/>
        </w:rPr>
        <w:t xml:space="preserve"> </w:t>
      </w:r>
      <w:proofErr w:type="spellStart"/>
      <w:r w:rsidRPr="00B6025C">
        <w:rPr>
          <w:sz w:val="24"/>
          <w:szCs w:val="24"/>
        </w:rPr>
        <w:t>Support</w:t>
      </w:r>
      <w:proofErr w:type="spellEnd"/>
      <w:r w:rsidRPr="00B6025C">
        <w:rPr>
          <w:sz w:val="24"/>
          <w:szCs w:val="24"/>
        </w:rPr>
        <w:t xml:space="preserve"> </w:t>
      </w:r>
      <w:proofErr w:type="spellStart"/>
      <w:r w:rsidRPr="00B6025C">
        <w:rPr>
          <w:sz w:val="24"/>
          <w:szCs w:val="24"/>
        </w:rPr>
        <w:t>for</w:t>
      </w:r>
      <w:proofErr w:type="spellEnd"/>
      <w:r w:rsidRPr="00B6025C">
        <w:rPr>
          <w:sz w:val="24"/>
          <w:szCs w:val="24"/>
        </w:rPr>
        <w:t xml:space="preserve"> </w:t>
      </w:r>
      <w:proofErr w:type="spellStart"/>
      <w:r w:rsidRPr="00B6025C">
        <w:rPr>
          <w:sz w:val="24"/>
          <w:szCs w:val="24"/>
        </w:rPr>
        <w:t>Indigent</w:t>
      </w:r>
      <w:proofErr w:type="spellEnd"/>
      <w:r w:rsidRPr="00B6025C">
        <w:rPr>
          <w:sz w:val="24"/>
          <w:szCs w:val="24"/>
        </w:rPr>
        <w:t xml:space="preserve"> </w:t>
      </w:r>
      <w:proofErr w:type="spellStart"/>
      <w:r w:rsidRPr="00B6025C">
        <w:rPr>
          <w:sz w:val="24"/>
          <w:szCs w:val="24"/>
        </w:rPr>
        <w:t>Residents</w:t>
      </w:r>
      <w:proofErr w:type="spellEnd"/>
      <w:r>
        <w:rPr>
          <w:sz w:val="24"/>
          <w:szCs w:val="24"/>
        </w:rPr>
        <w:t>;</w:t>
      </w:r>
    </w:p>
    <w:p w14:paraId="40D748B2" w14:textId="77777777" w:rsidR="002B6DD9" w:rsidRDefault="002B6DD9" w:rsidP="002B6DD9">
      <w:pPr>
        <w:ind w:firstLine="720"/>
        <w:jc w:val="both"/>
        <w:rPr>
          <w:sz w:val="24"/>
          <w:szCs w:val="24"/>
        </w:rPr>
      </w:pPr>
      <w:r w:rsidRPr="00E31222">
        <w:rPr>
          <w:sz w:val="24"/>
          <w:szCs w:val="24"/>
        </w:rPr>
        <w:t xml:space="preserve">□ </w:t>
      </w:r>
      <w:r w:rsidRPr="00B6025C">
        <w:rPr>
          <w:sz w:val="24"/>
          <w:szCs w:val="24"/>
        </w:rPr>
        <w:t xml:space="preserve">I </w:t>
      </w:r>
      <w:proofErr w:type="spellStart"/>
      <w:r w:rsidRPr="00B6025C">
        <w:rPr>
          <w:sz w:val="24"/>
          <w:szCs w:val="24"/>
        </w:rPr>
        <w:t>have</w:t>
      </w:r>
      <w:proofErr w:type="spellEnd"/>
      <w:r w:rsidRPr="00B6025C">
        <w:rPr>
          <w:sz w:val="24"/>
          <w:szCs w:val="24"/>
        </w:rPr>
        <w:t xml:space="preserve"> a 45 </w:t>
      </w:r>
      <w:proofErr w:type="spellStart"/>
      <w:r w:rsidRPr="00B6025C">
        <w:rPr>
          <w:sz w:val="24"/>
          <w:szCs w:val="24"/>
        </w:rPr>
        <w:t>percent</w:t>
      </w:r>
      <w:proofErr w:type="spellEnd"/>
      <w:r w:rsidRPr="00B6025C">
        <w:rPr>
          <w:sz w:val="24"/>
          <w:szCs w:val="24"/>
        </w:rPr>
        <w:t xml:space="preserve"> </w:t>
      </w:r>
      <w:proofErr w:type="spellStart"/>
      <w:r w:rsidRPr="00B6025C">
        <w:rPr>
          <w:sz w:val="24"/>
          <w:szCs w:val="24"/>
        </w:rPr>
        <w:t>or</w:t>
      </w:r>
      <w:proofErr w:type="spellEnd"/>
      <w:r w:rsidRPr="00B6025C">
        <w:rPr>
          <w:sz w:val="24"/>
          <w:szCs w:val="24"/>
        </w:rPr>
        <w:t xml:space="preserve"> </w:t>
      </w:r>
      <w:proofErr w:type="spellStart"/>
      <w:r w:rsidRPr="00B6025C">
        <w:rPr>
          <w:sz w:val="24"/>
          <w:szCs w:val="24"/>
        </w:rPr>
        <w:t>lower</w:t>
      </w:r>
      <w:proofErr w:type="spellEnd"/>
      <w:r w:rsidRPr="00B6025C">
        <w:rPr>
          <w:sz w:val="24"/>
          <w:szCs w:val="24"/>
        </w:rPr>
        <w:t xml:space="preserve"> </w:t>
      </w:r>
      <w:proofErr w:type="spellStart"/>
      <w:r w:rsidRPr="00B6025C">
        <w:rPr>
          <w:sz w:val="24"/>
          <w:szCs w:val="24"/>
        </w:rPr>
        <w:t>level</w:t>
      </w:r>
      <w:proofErr w:type="spellEnd"/>
      <w:r w:rsidRPr="00B6025C">
        <w:rPr>
          <w:sz w:val="24"/>
          <w:szCs w:val="24"/>
        </w:rPr>
        <w:t xml:space="preserve"> </w:t>
      </w:r>
      <w:proofErr w:type="spellStart"/>
      <w:r w:rsidRPr="00B6025C">
        <w:rPr>
          <w:sz w:val="24"/>
          <w:szCs w:val="24"/>
        </w:rPr>
        <w:t>of</w:t>
      </w:r>
      <w:proofErr w:type="spellEnd"/>
      <w:r w:rsidRPr="00B6025C">
        <w:rPr>
          <w:sz w:val="24"/>
          <w:szCs w:val="24"/>
        </w:rPr>
        <w:t xml:space="preserve"> </w:t>
      </w:r>
      <w:proofErr w:type="spellStart"/>
      <w:r w:rsidRPr="00B6025C">
        <w:rPr>
          <w:sz w:val="24"/>
          <w:szCs w:val="24"/>
        </w:rPr>
        <w:t>working</w:t>
      </w:r>
      <w:proofErr w:type="spellEnd"/>
      <w:r w:rsidRPr="00B6025C">
        <w:rPr>
          <w:sz w:val="24"/>
          <w:szCs w:val="24"/>
        </w:rPr>
        <w:t xml:space="preserve"> </w:t>
      </w:r>
      <w:proofErr w:type="spellStart"/>
      <w:r w:rsidRPr="00B6025C">
        <w:rPr>
          <w:sz w:val="24"/>
          <w:szCs w:val="24"/>
        </w:rPr>
        <w:t>capacity</w:t>
      </w:r>
      <w:proofErr w:type="spellEnd"/>
      <w:r w:rsidRPr="00B6025C">
        <w:rPr>
          <w:sz w:val="24"/>
          <w:szCs w:val="24"/>
        </w:rPr>
        <w:t xml:space="preserve"> </w:t>
      </w:r>
      <w:proofErr w:type="spellStart"/>
      <w:r w:rsidRPr="00B6025C">
        <w:rPr>
          <w:sz w:val="24"/>
          <w:szCs w:val="24"/>
        </w:rPr>
        <w:t>or</w:t>
      </w:r>
      <w:proofErr w:type="spellEnd"/>
      <w:r w:rsidRPr="00B6025C">
        <w:rPr>
          <w:sz w:val="24"/>
          <w:szCs w:val="24"/>
        </w:rPr>
        <w:t xml:space="preserve"> a </w:t>
      </w:r>
      <w:proofErr w:type="spellStart"/>
      <w:r w:rsidRPr="00B6025C">
        <w:rPr>
          <w:sz w:val="24"/>
          <w:szCs w:val="24"/>
        </w:rPr>
        <w:t>severe</w:t>
      </w:r>
      <w:proofErr w:type="spellEnd"/>
      <w:r w:rsidRPr="00B6025C">
        <w:rPr>
          <w:sz w:val="24"/>
          <w:szCs w:val="24"/>
        </w:rPr>
        <w:t xml:space="preserve"> </w:t>
      </w:r>
      <w:proofErr w:type="spellStart"/>
      <w:r w:rsidRPr="00B6025C">
        <w:rPr>
          <w:sz w:val="24"/>
          <w:szCs w:val="24"/>
        </w:rPr>
        <w:t>or</w:t>
      </w:r>
      <w:proofErr w:type="spellEnd"/>
      <w:r w:rsidRPr="00B6025C">
        <w:rPr>
          <w:sz w:val="24"/>
          <w:szCs w:val="24"/>
        </w:rPr>
        <w:t xml:space="preserve"> </w:t>
      </w:r>
      <w:proofErr w:type="spellStart"/>
      <w:r w:rsidRPr="00B6025C">
        <w:rPr>
          <w:sz w:val="24"/>
          <w:szCs w:val="24"/>
        </w:rPr>
        <w:t>moderate</w:t>
      </w:r>
      <w:proofErr w:type="spellEnd"/>
      <w:r w:rsidRPr="00B6025C">
        <w:rPr>
          <w:sz w:val="24"/>
          <w:szCs w:val="24"/>
        </w:rPr>
        <w:t xml:space="preserve"> </w:t>
      </w:r>
      <w:proofErr w:type="spellStart"/>
      <w:r w:rsidRPr="00B6025C">
        <w:rPr>
          <w:sz w:val="24"/>
          <w:szCs w:val="24"/>
        </w:rPr>
        <w:t>level</w:t>
      </w:r>
      <w:proofErr w:type="spellEnd"/>
      <w:r w:rsidRPr="00B6025C">
        <w:rPr>
          <w:sz w:val="24"/>
          <w:szCs w:val="24"/>
        </w:rPr>
        <w:t xml:space="preserve"> </w:t>
      </w:r>
      <w:proofErr w:type="spellStart"/>
      <w:r w:rsidRPr="00B6025C">
        <w:rPr>
          <w:sz w:val="24"/>
          <w:szCs w:val="24"/>
        </w:rPr>
        <w:t>of</w:t>
      </w:r>
      <w:proofErr w:type="spellEnd"/>
      <w:r w:rsidRPr="00B6025C">
        <w:rPr>
          <w:sz w:val="24"/>
          <w:szCs w:val="24"/>
        </w:rPr>
        <w:t xml:space="preserve"> </w:t>
      </w:r>
      <w:proofErr w:type="spellStart"/>
      <w:r w:rsidRPr="00B6025C">
        <w:rPr>
          <w:sz w:val="24"/>
          <w:szCs w:val="24"/>
        </w:rPr>
        <w:t>disability</w:t>
      </w:r>
      <w:proofErr w:type="spellEnd"/>
      <w:r w:rsidRPr="00B6025C">
        <w:rPr>
          <w:sz w:val="24"/>
          <w:szCs w:val="24"/>
        </w:rPr>
        <w:t xml:space="preserve"> </w:t>
      </w:r>
      <w:proofErr w:type="spellStart"/>
      <w:r w:rsidRPr="00B6025C">
        <w:rPr>
          <w:sz w:val="24"/>
          <w:szCs w:val="24"/>
        </w:rPr>
        <w:t>as</w:t>
      </w:r>
      <w:proofErr w:type="spellEnd"/>
      <w:r w:rsidRPr="00B6025C">
        <w:rPr>
          <w:sz w:val="24"/>
          <w:szCs w:val="24"/>
        </w:rPr>
        <w:t xml:space="preserve"> </w:t>
      </w:r>
      <w:proofErr w:type="spellStart"/>
      <w:r w:rsidRPr="00B6025C">
        <w:rPr>
          <w:sz w:val="24"/>
          <w:szCs w:val="24"/>
        </w:rPr>
        <w:t>determined</w:t>
      </w:r>
      <w:proofErr w:type="spellEnd"/>
      <w:r w:rsidRPr="00B6025C">
        <w:rPr>
          <w:sz w:val="24"/>
          <w:szCs w:val="24"/>
        </w:rPr>
        <w:t xml:space="preserve"> </w:t>
      </w:r>
      <w:proofErr w:type="spellStart"/>
      <w:r w:rsidRPr="00B6025C">
        <w:rPr>
          <w:sz w:val="24"/>
          <w:szCs w:val="24"/>
        </w:rPr>
        <w:t>by</w:t>
      </w:r>
      <w:proofErr w:type="spellEnd"/>
      <w:r w:rsidRPr="00B6025C">
        <w:rPr>
          <w:sz w:val="24"/>
          <w:szCs w:val="24"/>
        </w:rPr>
        <w:t xml:space="preserve"> </w:t>
      </w:r>
      <w:proofErr w:type="spellStart"/>
      <w:r w:rsidRPr="00B6025C">
        <w:rPr>
          <w:sz w:val="24"/>
          <w:szCs w:val="24"/>
        </w:rPr>
        <w:t>legislation</w:t>
      </w:r>
      <w:proofErr w:type="spellEnd"/>
      <w:r>
        <w:rPr>
          <w:sz w:val="24"/>
          <w:szCs w:val="24"/>
        </w:rPr>
        <w:t>;</w:t>
      </w:r>
    </w:p>
    <w:p w14:paraId="1E0CACB5" w14:textId="77777777" w:rsidR="002B6DD9" w:rsidRDefault="002B6DD9" w:rsidP="002B6DD9">
      <w:pPr>
        <w:tabs>
          <w:tab w:val="left" w:pos="0"/>
        </w:tabs>
        <w:ind w:firstLine="720"/>
        <w:jc w:val="both"/>
        <w:rPr>
          <w:sz w:val="24"/>
          <w:szCs w:val="24"/>
        </w:rPr>
      </w:pPr>
      <w:r w:rsidRPr="00D618B5">
        <w:rPr>
          <w:sz w:val="24"/>
          <w:szCs w:val="24"/>
        </w:rPr>
        <w:t xml:space="preserve">□ </w:t>
      </w:r>
      <w:r w:rsidRPr="00B6025C">
        <w:rPr>
          <w:sz w:val="24"/>
          <w:szCs w:val="24"/>
        </w:rPr>
        <w:t xml:space="preserve">I am </w:t>
      </w:r>
      <w:proofErr w:type="spellStart"/>
      <w:r w:rsidRPr="00B6025C">
        <w:rPr>
          <w:sz w:val="24"/>
          <w:szCs w:val="24"/>
        </w:rPr>
        <w:t>not</w:t>
      </w:r>
      <w:proofErr w:type="spellEnd"/>
      <w:r w:rsidRPr="00B6025C">
        <w:rPr>
          <w:sz w:val="24"/>
          <w:szCs w:val="24"/>
        </w:rPr>
        <w:t xml:space="preserve"> </w:t>
      </w:r>
      <w:proofErr w:type="spellStart"/>
      <w:r w:rsidRPr="00B6025C">
        <w:rPr>
          <w:sz w:val="24"/>
          <w:szCs w:val="24"/>
        </w:rPr>
        <w:t>older</w:t>
      </w:r>
      <w:proofErr w:type="spellEnd"/>
      <w:r w:rsidRPr="00B6025C">
        <w:rPr>
          <w:sz w:val="24"/>
          <w:szCs w:val="24"/>
        </w:rPr>
        <w:t xml:space="preserve"> </w:t>
      </w:r>
      <w:proofErr w:type="spellStart"/>
      <w:r w:rsidRPr="00B6025C">
        <w:rPr>
          <w:sz w:val="24"/>
          <w:szCs w:val="24"/>
        </w:rPr>
        <w:t>than</w:t>
      </w:r>
      <w:proofErr w:type="spellEnd"/>
      <w:r w:rsidRPr="00B6025C">
        <w:rPr>
          <w:sz w:val="24"/>
          <w:szCs w:val="24"/>
        </w:rPr>
        <w:t xml:space="preserve"> 25 </w:t>
      </w:r>
      <w:proofErr w:type="spellStart"/>
      <w:r w:rsidRPr="00B6025C">
        <w:rPr>
          <w:sz w:val="24"/>
          <w:szCs w:val="24"/>
        </w:rPr>
        <w:t>years</w:t>
      </w:r>
      <w:proofErr w:type="spellEnd"/>
      <w:r w:rsidRPr="00B6025C">
        <w:rPr>
          <w:sz w:val="24"/>
          <w:szCs w:val="24"/>
        </w:rPr>
        <w:t xml:space="preserve"> </w:t>
      </w:r>
      <w:proofErr w:type="spellStart"/>
      <w:r w:rsidRPr="00B6025C">
        <w:rPr>
          <w:sz w:val="24"/>
          <w:szCs w:val="24"/>
        </w:rPr>
        <w:t>old</w:t>
      </w:r>
      <w:proofErr w:type="spellEnd"/>
      <w:r w:rsidRPr="00B6025C">
        <w:rPr>
          <w:sz w:val="24"/>
          <w:szCs w:val="24"/>
        </w:rPr>
        <w:t xml:space="preserve"> </w:t>
      </w:r>
      <w:proofErr w:type="spellStart"/>
      <w:r w:rsidRPr="00B6025C">
        <w:rPr>
          <w:sz w:val="24"/>
          <w:szCs w:val="24"/>
        </w:rPr>
        <w:t>and</w:t>
      </w:r>
      <w:proofErr w:type="spellEnd"/>
      <w:r w:rsidRPr="00B6025C">
        <w:rPr>
          <w:sz w:val="24"/>
          <w:szCs w:val="24"/>
        </w:rPr>
        <w:t xml:space="preserve"> </w:t>
      </w:r>
      <w:proofErr w:type="spellStart"/>
      <w:r w:rsidRPr="00B6025C">
        <w:rPr>
          <w:sz w:val="24"/>
          <w:szCs w:val="24"/>
        </w:rPr>
        <w:t>until</w:t>
      </w:r>
      <w:proofErr w:type="spellEnd"/>
      <w:r w:rsidRPr="00B6025C">
        <w:rPr>
          <w:sz w:val="24"/>
          <w:szCs w:val="24"/>
        </w:rPr>
        <w:t xml:space="preserve"> I </w:t>
      </w:r>
      <w:proofErr w:type="spellStart"/>
      <w:r w:rsidRPr="00B6025C">
        <w:rPr>
          <w:sz w:val="24"/>
          <w:szCs w:val="24"/>
        </w:rPr>
        <w:t>reach</w:t>
      </w:r>
      <w:r>
        <w:rPr>
          <w:sz w:val="24"/>
          <w:szCs w:val="24"/>
        </w:rPr>
        <w:t>ed</w:t>
      </w:r>
      <w:proofErr w:type="spellEnd"/>
      <w:r w:rsidRPr="00B6025C">
        <w:rPr>
          <w:sz w:val="24"/>
          <w:szCs w:val="24"/>
        </w:rPr>
        <w:t xml:space="preserve"> </w:t>
      </w:r>
      <w:proofErr w:type="spellStart"/>
      <w:r w:rsidRPr="00B6025C">
        <w:rPr>
          <w:sz w:val="24"/>
          <w:szCs w:val="24"/>
        </w:rPr>
        <w:t>adulthood</w:t>
      </w:r>
      <w:proofErr w:type="spellEnd"/>
      <w:r w:rsidRPr="00B6025C">
        <w:rPr>
          <w:sz w:val="24"/>
          <w:szCs w:val="24"/>
        </w:rPr>
        <w:t xml:space="preserve"> I </w:t>
      </w:r>
      <w:proofErr w:type="spellStart"/>
      <w:r w:rsidRPr="00B6025C">
        <w:rPr>
          <w:sz w:val="24"/>
          <w:szCs w:val="24"/>
        </w:rPr>
        <w:t>have</w:t>
      </w:r>
      <w:proofErr w:type="spellEnd"/>
      <w:r w:rsidRPr="00B6025C">
        <w:rPr>
          <w:sz w:val="24"/>
          <w:szCs w:val="24"/>
        </w:rPr>
        <w:t xml:space="preserve"> </w:t>
      </w:r>
      <w:proofErr w:type="spellStart"/>
      <w:r w:rsidRPr="00B6025C">
        <w:rPr>
          <w:sz w:val="24"/>
          <w:szCs w:val="24"/>
        </w:rPr>
        <w:t>been</w:t>
      </w:r>
      <w:proofErr w:type="spellEnd"/>
      <w:r w:rsidRPr="00B6025C">
        <w:rPr>
          <w:sz w:val="24"/>
          <w:szCs w:val="24"/>
        </w:rPr>
        <w:t xml:space="preserve"> </w:t>
      </w:r>
      <w:proofErr w:type="spellStart"/>
      <w:r w:rsidRPr="00B6025C">
        <w:rPr>
          <w:sz w:val="24"/>
          <w:szCs w:val="24"/>
        </w:rPr>
        <w:t>assigned</w:t>
      </w:r>
      <w:proofErr w:type="spellEnd"/>
      <w:r w:rsidRPr="00B6025C">
        <w:rPr>
          <w:sz w:val="24"/>
          <w:szCs w:val="24"/>
        </w:rPr>
        <w:t xml:space="preserve"> care</w:t>
      </w:r>
      <w:r>
        <w:rPr>
          <w:sz w:val="24"/>
          <w:szCs w:val="24"/>
        </w:rPr>
        <w:t xml:space="preserve"> </w:t>
      </w:r>
      <w:proofErr w:type="spellStart"/>
      <w:r w:rsidRPr="00B6025C">
        <w:rPr>
          <w:sz w:val="24"/>
          <w:szCs w:val="24"/>
        </w:rPr>
        <w:t>according</w:t>
      </w:r>
      <w:proofErr w:type="spellEnd"/>
      <w:r w:rsidRPr="00B6025C">
        <w:rPr>
          <w:sz w:val="24"/>
          <w:szCs w:val="24"/>
        </w:rPr>
        <w:t xml:space="preserve"> to </w:t>
      </w:r>
      <w:proofErr w:type="spellStart"/>
      <w:r w:rsidRPr="00B6025C">
        <w:rPr>
          <w:sz w:val="24"/>
          <w:szCs w:val="24"/>
        </w:rPr>
        <w:t>the</w:t>
      </w:r>
      <w:proofErr w:type="spellEnd"/>
      <w:r w:rsidRPr="00B6025C">
        <w:rPr>
          <w:sz w:val="24"/>
          <w:szCs w:val="24"/>
        </w:rPr>
        <w:t xml:space="preserve"> </w:t>
      </w:r>
      <w:proofErr w:type="spellStart"/>
      <w:r w:rsidRPr="00B6025C">
        <w:rPr>
          <w:sz w:val="24"/>
          <w:szCs w:val="24"/>
        </w:rPr>
        <w:t>procedure</w:t>
      </w:r>
      <w:proofErr w:type="spellEnd"/>
      <w:r w:rsidRPr="00B6025C">
        <w:rPr>
          <w:sz w:val="24"/>
          <w:szCs w:val="24"/>
        </w:rPr>
        <w:t xml:space="preserve"> </w:t>
      </w:r>
      <w:proofErr w:type="spellStart"/>
      <w:r w:rsidRPr="00B6025C">
        <w:rPr>
          <w:sz w:val="24"/>
          <w:szCs w:val="24"/>
        </w:rPr>
        <w:t>established</w:t>
      </w:r>
      <w:proofErr w:type="spellEnd"/>
      <w:r w:rsidRPr="00B6025C">
        <w:rPr>
          <w:sz w:val="24"/>
          <w:szCs w:val="24"/>
        </w:rPr>
        <w:t xml:space="preserve"> </w:t>
      </w:r>
      <w:proofErr w:type="spellStart"/>
      <w:r w:rsidRPr="00B6025C">
        <w:rPr>
          <w:sz w:val="24"/>
          <w:szCs w:val="24"/>
        </w:rPr>
        <w:t>by</w:t>
      </w:r>
      <w:proofErr w:type="spellEnd"/>
      <w:r w:rsidRPr="00B6025C">
        <w:rPr>
          <w:sz w:val="24"/>
          <w:szCs w:val="24"/>
        </w:rPr>
        <w:t xml:space="preserve"> </w:t>
      </w:r>
      <w:proofErr w:type="spellStart"/>
      <w:r w:rsidRPr="00B6025C">
        <w:rPr>
          <w:sz w:val="24"/>
          <w:szCs w:val="24"/>
        </w:rPr>
        <w:t>law</w:t>
      </w:r>
      <w:proofErr w:type="spellEnd"/>
      <w:r w:rsidRPr="00B6025C">
        <w:rPr>
          <w:sz w:val="24"/>
          <w:szCs w:val="24"/>
        </w:rPr>
        <w:t xml:space="preserve">, </w:t>
      </w:r>
      <w:proofErr w:type="spellStart"/>
      <w:r w:rsidRPr="00B6025C">
        <w:rPr>
          <w:sz w:val="24"/>
          <w:szCs w:val="24"/>
        </w:rPr>
        <w:t>or</w:t>
      </w:r>
      <w:proofErr w:type="spellEnd"/>
      <w:r w:rsidRPr="00B6025C">
        <w:rPr>
          <w:sz w:val="24"/>
          <w:szCs w:val="24"/>
        </w:rPr>
        <w:t xml:space="preserve"> </w:t>
      </w:r>
      <w:proofErr w:type="spellStart"/>
      <w:r w:rsidRPr="00B6025C">
        <w:rPr>
          <w:sz w:val="24"/>
          <w:szCs w:val="24"/>
        </w:rPr>
        <w:t>my</w:t>
      </w:r>
      <w:proofErr w:type="spellEnd"/>
      <w:r w:rsidRPr="00B6025C">
        <w:rPr>
          <w:sz w:val="24"/>
          <w:szCs w:val="24"/>
        </w:rPr>
        <w:t xml:space="preserve"> </w:t>
      </w:r>
      <w:proofErr w:type="spellStart"/>
      <w:r w:rsidRPr="00B6025C">
        <w:rPr>
          <w:sz w:val="24"/>
          <w:szCs w:val="24"/>
        </w:rPr>
        <w:t>parents</w:t>
      </w:r>
      <w:proofErr w:type="spellEnd"/>
      <w:r w:rsidRPr="00B6025C">
        <w:rPr>
          <w:sz w:val="24"/>
          <w:szCs w:val="24"/>
        </w:rPr>
        <w:t xml:space="preserve"> (I </w:t>
      </w:r>
      <w:proofErr w:type="spellStart"/>
      <w:r w:rsidRPr="00B6025C">
        <w:rPr>
          <w:sz w:val="24"/>
          <w:szCs w:val="24"/>
        </w:rPr>
        <w:t>have</w:t>
      </w:r>
      <w:proofErr w:type="spellEnd"/>
      <w:r w:rsidRPr="00B6025C">
        <w:rPr>
          <w:sz w:val="24"/>
          <w:szCs w:val="24"/>
        </w:rPr>
        <w:t xml:space="preserve"> </w:t>
      </w:r>
      <w:proofErr w:type="spellStart"/>
      <w:r w:rsidRPr="00B6025C">
        <w:rPr>
          <w:sz w:val="24"/>
          <w:szCs w:val="24"/>
        </w:rPr>
        <w:t>only</w:t>
      </w:r>
      <w:proofErr w:type="spellEnd"/>
      <w:r w:rsidRPr="00B6025C">
        <w:rPr>
          <w:sz w:val="24"/>
          <w:szCs w:val="24"/>
        </w:rPr>
        <w:t xml:space="preserve"> </w:t>
      </w:r>
      <w:proofErr w:type="spellStart"/>
      <w:r w:rsidRPr="00B6025C">
        <w:rPr>
          <w:sz w:val="24"/>
          <w:szCs w:val="24"/>
        </w:rPr>
        <w:t>one</w:t>
      </w:r>
      <w:proofErr w:type="spellEnd"/>
      <w:r w:rsidRPr="00B6025C">
        <w:rPr>
          <w:sz w:val="24"/>
          <w:szCs w:val="24"/>
        </w:rPr>
        <w:t xml:space="preserve"> </w:t>
      </w:r>
      <w:proofErr w:type="spellStart"/>
      <w:r w:rsidRPr="00B6025C">
        <w:rPr>
          <w:sz w:val="24"/>
          <w:szCs w:val="24"/>
        </w:rPr>
        <w:t>parent</w:t>
      </w:r>
      <w:proofErr w:type="spellEnd"/>
      <w:r w:rsidRPr="00B6025C">
        <w:rPr>
          <w:sz w:val="24"/>
          <w:szCs w:val="24"/>
        </w:rPr>
        <w:t xml:space="preserve">) are </w:t>
      </w:r>
      <w:proofErr w:type="spellStart"/>
      <w:r w:rsidRPr="00B6025C">
        <w:rPr>
          <w:sz w:val="24"/>
          <w:szCs w:val="24"/>
        </w:rPr>
        <w:t>dead</w:t>
      </w:r>
      <w:proofErr w:type="spellEnd"/>
      <w:r>
        <w:rPr>
          <w:sz w:val="24"/>
          <w:szCs w:val="24"/>
        </w:rPr>
        <w:t>;</w:t>
      </w:r>
    </w:p>
    <w:p w14:paraId="674A5FA3" w14:textId="77777777" w:rsidR="002B6DD9" w:rsidRPr="00D618B5" w:rsidRDefault="002B6DD9" w:rsidP="002B6DD9">
      <w:pPr>
        <w:ind w:firstLine="720"/>
        <w:jc w:val="both"/>
        <w:rPr>
          <w:sz w:val="24"/>
          <w:szCs w:val="24"/>
        </w:rPr>
      </w:pPr>
      <w:r w:rsidRPr="00D618B5">
        <w:rPr>
          <w:sz w:val="24"/>
          <w:szCs w:val="24"/>
        </w:rPr>
        <w:t xml:space="preserve">□ </w:t>
      </w:r>
      <w:r w:rsidRPr="00B6025C">
        <w:rPr>
          <w:sz w:val="24"/>
          <w:szCs w:val="24"/>
        </w:rPr>
        <w:t xml:space="preserve">I am </w:t>
      </w:r>
      <w:proofErr w:type="spellStart"/>
      <w:r w:rsidRPr="00B6025C">
        <w:rPr>
          <w:sz w:val="24"/>
          <w:szCs w:val="24"/>
        </w:rPr>
        <w:t>an</w:t>
      </w:r>
      <w:proofErr w:type="spellEnd"/>
      <w:r w:rsidRPr="00B6025C">
        <w:rPr>
          <w:sz w:val="24"/>
          <w:szCs w:val="24"/>
        </w:rPr>
        <w:t xml:space="preserve"> </w:t>
      </w:r>
      <w:proofErr w:type="spellStart"/>
      <w:r w:rsidRPr="00B6025C">
        <w:rPr>
          <w:sz w:val="24"/>
          <w:szCs w:val="24"/>
        </w:rPr>
        <w:t>employee</w:t>
      </w:r>
      <w:proofErr w:type="spellEnd"/>
      <w:r w:rsidRPr="00B6025C">
        <w:rPr>
          <w:sz w:val="24"/>
          <w:szCs w:val="24"/>
        </w:rPr>
        <w:t xml:space="preserve"> </w:t>
      </w:r>
      <w:proofErr w:type="spellStart"/>
      <w:r w:rsidRPr="00B6025C">
        <w:rPr>
          <w:sz w:val="24"/>
          <w:szCs w:val="24"/>
        </w:rPr>
        <w:t>of</w:t>
      </w:r>
      <w:proofErr w:type="spellEnd"/>
      <w:r w:rsidRPr="00B6025C">
        <w:rPr>
          <w:sz w:val="24"/>
          <w:szCs w:val="24"/>
        </w:rPr>
        <w:t xml:space="preserve"> VILNIUS TECH</w:t>
      </w:r>
      <w:r w:rsidRPr="00D618B5">
        <w:rPr>
          <w:sz w:val="24"/>
          <w:szCs w:val="24"/>
        </w:rPr>
        <w:t>;</w:t>
      </w:r>
    </w:p>
    <w:p w14:paraId="2B43DFC9" w14:textId="77777777" w:rsidR="002B6DD9" w:rsidRPr="00D618B5" w:rsidRDefault="002B6DD9" w:rsidP="002B6DD9">
      <w:pPr>
        <w:ind w:firstLine="720"/>
        <w:jc w:val="both"/>
        <w:rPr>
          <w:sz w:val="24"/>
          <w:szCs w:val="24"/>
        </w:rPr>
      </w:pPr>
      <w:r w:rsidRPr="00D618B5">
        <w:rPr>
          <w:sz w:val="24"/>
          <w:szCs w:val="24"/>
        </w:rPr>
        <w:t xml:space="preserve">□ </w:t>
      </w:r>
      <w:proofErr w:type="spellStart"/>
      <w:r w:rsidRPr="00B6025C">
        <w:rPr>
          <w:sz w:val="24"/>
          <w:szCs w:val="24"/>
        </w:rPr>
        <w:t>the</w:t>
      </w:r>
      <w:proofErr w:type="spellEnd"/>
      <w:r w:rsidRPr="00B6025C">
        <w:rPr>
          <w:sz w:val="24"/>
          <w:szCs w:val="24"/>
        </w:rPr>
        <w:t xml:space="preserve"> </w:t>
      </w:r>
      <w:proofErr w:type="spellStart"/>
      <w:r w:rsidRPr="00B6025C">
        <w:rPr>
          <w:sz w:val="24"/>
          <w:szCs w:val="24"/>
        </w:rPr>
        <w:t>family's</w:t>
      </w:r>
      <w:proofErr w:type="spellEnd"/>
      <w:r w:rsidRPr="00B6025C">
        <w:rPr>
          <w:sz w:val="24"/>
          <w:szCs w:val="24"/>
        </w:rPr>
        <w:t xml:space="preserve"> (</w:t>
      </w:r>
      <w:proofErr w:type="spellStart"/>
      <w:r w:rsidRPr="00B6025C">
        <w:rPr>
          <w:sz w:val="24"/>
          <w:szCs w:val="24"/>
        </w:rPr>
        <w:t>my</w:t>
      </w:r>
      <w:proofErr w:type="spellEnd"/>
      <w:r w:rsidRPr="00B6025C">
        <w:rPr>
          <w:sz w:val="24"/>
          <w:szCs w:val="24"/>
        </w:rPr>
        <w:t xml:space="preserve">) </w:t>
      </w:r>
      <w:proofErr w:type="spellStart"/>
      <w:r w:rsidRPr="00B6025C">
        <w:rPr>
          <w:sz w:val="24"/>
          <w:szCs w:val="24"/>
        </w:rPr>
        <w:t>financial</w:t>
      </w:r>
      <w:proofErr w:type="spellEnd"/>
      <w:r w:rsidRPr="00B6025C">
        <w:rPr>
          <w:sz w:val="24"/>
          <w:szCs w:val="24"/>
        </w:rPr>
        <w:t xml:space="preserve"> </w:t>
      </w:r>
      <w:proofErr w:type="spellStart"/>
      <w:r w:rsidRPr="00B6025C">
        <w:rPr>
          <w:sz w:val="24"/>
          <w:szCs w:val="24"/>
        </w:rPr>
        <w:t>situation</w:t>
      </w:r>
      <w:proofErr w:type="spellEnd"/>
      <w:r w:rsidRPr="00B6025C">
        <w:rPr>
          <w:sz w:val="24"/>
          <w:szCs w:val="24"/>
        </w:rPr>
        <w:t xml:space="preserve"> </w:t>
      </w:r>
      <w:proofErr w:type="spellStart"/>
      <w:r w:rsidRPr="00B6025C">
        <w:rPr>
          <w:sz w:val="24"/>
          <w:szCs w:val="24"/>
        </w:rPr>
        <w:t>suddenly</w:t>
      </w:r>
      <w:proofErr w:type="spellEnd"/>
      <w:r w:rsidRPr="00B6025C">
        <w:rPr>
          <w:sz w:val="24"/>
          <w:szCs w:val="24"/>
        </w:rPr>
        <w:t xml:space="preserve"> </w:t>
      </w:r>
      <w:proofErr w:type="spellStart"/>
      <w:r w:rsidRPr="00B6025C">
        <w:rPr>
          <w:sz w:val="24"/>
          <w:szCs w:val="24"/>
        </w:rPr>
        <w:t>worsened</w:t>
      </w:r>
      <w:proofErr w:type="spellEnd"/>
      <w:r w:rsidRPr="00D618B5">
        <w:rPr>
          <w:sz w:val="24"/>
          <w:szCs w:val="24"/>
        </w:rPr>
        <w:t>.</w:t>
      </w:r>
    </w:p>
    <w:p w14:paraId="65ECE740" w14:textId="77777777" w:rsidR="002B6DD9" w:rsidRPr="00D618B5" w:rsidRDefault="002B6DD9" w:rsidP="002B6DD9">
      <w:pPr>
        <w:ind w:firstLine="720"/>
        <w:jc w:val="both"/>
        <w:rPr>
          <w:sz w:val="24"/>
          <w:szCs w:val="24"/>
        </w:rPr>
      </w:pPr>
      <w:proofErr w:type="spellStart"/>
      <w:r>
        <w:rPr>
          <w:sz w:val="24"/>
          <w:szCs w:val="24"/>
        </w:rPr>
        <w:t>Documents</w:t>
      </w:r>
      <w:proofErr w:type="spellEnd"/>
      <w:r>
        <w:rPr>
          <w:sz w:val="24"/>
          <w:szCs w:val="24"/>
        </w:rPr>
        <w:t xml:space="preserve"> </w:t>
      </w:r>
      <w:proofErr w:type="spellStart"/>
      <w:r>
        <w:rPr>
          <w:sz w:val="24"/>
          <w:szCs w:val="24"/>
        </w:rPr>
        <w:t>attached</w:t>
      </w:r>
      <w:proofErr w:type="spellEnd"/>
      <w:r w:rsidRPr="00D618B5">
        <w:rPr>
          <w:sz w:val="24"/>
          <w:szCs w:val="24"/>
        </w:rPr>
        <w:t>:_______________________________________________________</w:t>
      </w:r>
    </w:p>
    <w:p w14:paraId="4C707C28" w14:textId="77777777" w:rsidR="002B6DD9" w:rsidRPr="00D618B5" w:rsidRDefault="002B6DD9" w:rsidP="002B6DD9">
      <w:pPr>
        <w:jc w:val="both"/>
        <w:rPr>
          <w:sz w:val="24"/>
          <w:szCs w:val="24"/>
        </w:rPr>
      </w:pPr>
      <w:r w:rsidRPr="00D618B5">
        <w:rPr>
          <w:sz w:val="24"/>
          <w:szCs w:val="24"/>
        </w:rPr>
        <w:t>________________________________________________________________________________</w:t>
      </w:r>
    </w:p>
    <w:p w14:paraId="1257F8AE" w14:textId="77777777" w:rsidR="002B6DD9" w:rsidRPr="00D618B5" w:rsidRDefault="002B6DD9" w:rsidP="002B6DD9">
      <w:pPr>
        <w:ind w:firstLine="720"/>
        <w:jc w:val="both"/>
        <w:rPr>
          <w:b/>
          <w:sz w:val="24"/>
          <w:szCs w:val="24"/>
        </w:rPr>
      </w:pPr>
      <w:r>
        <w:rPr>
          <w:b/>
          <w:sz w:val="24"/>
          <w:szCs w:val="24"/>
        </w:rPr>
        <w:t xml:space="preserve">I </w:t>
      </w:r>
      <w:proofErr w:type="spellStart"/>
      <w:r>
        <w:rPr>
          <w:b/>
          <w:sz w:val="24"/>
          <w:szCs w:val="24"/>
        </w:rPr>
        <w:t>do</w:t>
      </w:r>
      <w:proofErr w:type="spellEnd"/>
      <w:r>
        <w:rPr>
          <w:b/>
          <w:sz w:val="24"/>
          <w:szCs w:val="24"/>
        </w:rPr>
        <w:t xml:space="preserve"> </w:t>
      </w:r>
      <w:proofErr w:type="spellStart"/>
      <w:r>
        <w:rPr>
          <w:b/>
          <w:sz w:val="24"/>
          <w:szCs w:val="24"/>
        </w:rPr>
        <w:t>confirm</w:t>
      </w:r>
      <w:proofErr w:type="spellEnd"/>
      <w:r>
        <w:rPr>
          <w:b/>
          <w:sz w:val="24"/>
          <w:szCs w:val="24"/>
        </w:rPr>
        <w:t xml:space="preserve"> </w:t>
      </w:r>
      <w:proofErr w:type="spellStart"/>
      <w:r>
        <w:rPr>
          <w:b/>
          <w:sz w:val="24"/>
          <w:szCs w:val="24"/>
        </w:rPr>
        <w:t>that</w:t>
      </w:r>
      <w:proofErr w:type="spellEnd"/>
      <w:r w:rsidRPr="00D618B5">
        <w:rPr>
          <w:b/>
          <w:sz w:val="24"/>
          <w:szCs w:val="24"/>
        </w:rPr>
        <w:t>:</w:t>
      </w:r>
    </w:p>
    <w:p w14:paraId="53EBDF23" w14:textId="77777777" w:rsidR="002B6DD9" w:rsidRPr="00D618B5" w:rsidRDefault="002B6DD9" w:rsidP="002B6DD9">
      <w:pPr>
        <w:ind w:left="720"/>
        <w:jc w:val="both"/>
        <w:rPr>
          <w:b/>
          <w:sz w:val="24"/>
          <w:szCs w:val="24"/>
        </w:rPr>
      </w:pPr>
      <w:r>
        <w:rPr>
          <w:b/>
          <w:sz w:val="24"/>
          <w:szCs w:val="24"/>
        </w:rPr>
        <w:t>1) </w:t>
      </w:r>
      <w:r w:rsidRPr="00BB69ED">
        <w:rPr>
          <w:b/>
          <w:sz w:val="24"/>
          <w:szCs w:val="24"/>
        </w:rPr>
        <w:t xml:space="preserve">I </w:t>
      </w:r>
      <w:proofErr w:type="spellStart"/>
      <w:r w:rsidRPr="00BB69ED">
        <w:rPr>
          <w:b/>
          <w:sz w:val="24"/>
          <w:szCs w:val="24"/>
        </w:rPr>
        <w:t>have</w:t>
      </w:r>
      <w:proofErr w:type="spellEnd"/>
      <w:r w:rsidRPr="00BB69ED">
        <w:rPr>
          <w:b/>
          <w:sz w:val="24"/>
          <w:szCs w:val="24"/>
        </w:rPr>
        <w:t xml:space="preserve"> </w:t>
      </w:r>
      <w:proofErr w:type="spellStart"/>
      <w:r w:rsidRPr="00BB69ED">
        <w:rPr>
          <w:b/>
          <w:sz w:val="24"/>
          <w:szCs w:val="24"/>
        </w:rPr>
        <w:t>no</w:t>
      </w:r>
      <w:proofErr w:type="spellEnd"/>
      <w:r w:rsidRPr="00BB69ED">
        <w:rPr>
          <w:b/>
          <w:sz w:val="24"/>
          <w:szCs w:val="24"/>
        </w:rPr>
        <w:t xml:space="preserve"> </w:t>
      </w:r>
      <w:proofErr w:type="spellStart"/>
      <w:r w:rsidRPr="00BB69ED">
        <w:rPr>
          <w:b/>
          <w:sz w:val="24"/>
          <w:szCs w:val="24"/>
        </w:rPr>
        <w:t>academic</w:t>
      </w:r>
      <w:proofErr w:type="spellEnd"/>
      <w:r w:rsidRPr="00BB69ED">
        <w:rPr>
          <w:b/>
          <w:sz w:val="24"/>
          <w:szCs w:val="24"/>
        </w:rPr>
        <w:t xml:space="preserve"> </w:t>
      </w:r>
      <w:proofErr w:type="spellStart"/>
      <w:r w:rsidRPr="00BB69ED">
        <w:rPr>
          <w:b/>
          <w:sz w:val="24"/>
          <w:szCs w:val="24"/>
        </w:rPr>
        <w:t>debts</w:t>
      </w:r>
      <w:proofErr w:type="spellEnd"/>
      <w:r>
        <w:rPr>
          <w:b/>
          <w:sz w:val="24"/>
          <w:szCs w:val="24"/>
        </w:rPr>
        <w:t>;</w:t>
      </w:r>
    </w:p>
    <w:p w14:paraId="1ADC16D6" w14:textId="77777777" w:rsidR="002B6DD9" w:rsidRDefault="002B6DD9" w:rsidP="002B6DD9">
      <w:pPr>
        <w:tabs>
          <w:tab w:val="left" w:pos="993"/>
        </w:tabs>
        <w:ind w:firstLine="720"/>
        <w:jc w:val="both"/>
        <w:rPr>
          <w:b/>
          <w:sz w:val="24"/>
          <w:szCs w:val="24"/>
        </w:rPr>
      </w:pPr>
      <w:r>
        <w:rPr>
          <w:b/>
          <w:sz w:val="24"/>
          <w:szCs w:val="24"/>
        </w:rPr>
        <w:t>2) </w:t>
      </w:r>
      <w:r w:rsidRPr="00BB69ED">
        <w:rPr>
          <w:b/>
          <w:sz w:val="24"/>
          <w:szCs w:val="24"/>
        </w:rPr>
        <w:t xml:space="preserve">I </w:t>
      </w:r>
      <w:proofErr w:type="spellStart"/>
      <w:r w:rsidRPr="00BB69ED">
        <w:rPr>
          <w:b/>
          <w:sz w:val="24"/>
          <w:szCs w:val="24"/>
        </w:rPr>
        <w:t>did</w:t>
      </w:r>
      <w:proofErr w:type="spellEnd"/>
      <w:r w:rsidRPr="00BB69ED">
        <w:rPr>
          <w:b/>
          <w:sz w:val="24"/>
          <w:szCs w:val="24"/>
        </w:rPr>
        <w:t xml:space="preserve"> </w:t>
      </w:r>
      <w:proofErr w:type="spellStart"/>
      <w:r w:rsidRPr="00BB69ED">
        <w:rPr>
          <w:b/>
          <w:sz w:val="24"/>
          <w:szCs w:val="24"/>
        </w:rPr>
        <w:t>not</w:t>
      </w:r>
      <w:proofErr w:type="spellEnd"/>
      <w:r w:rsidRPr="00BB69ED">
        <w:rPr>
          <w:b/>
          <w:sz w:val="24"/>
          <w:szCs w:val="24"/>
        </w:rPr>
        <w:t xml:space="preserve"> </w:t>
      </w:r>
      <w:proofErr w:type="spellStart"/>
      <w:r w:rsidRPr="00BB69ED">
        <w:rPr>
          <w:b/>
          <w:sz w:val="24"/>
          <w:szCs w:val="24"/>
        </w:rPr>
        <w:t>use</w:t>
      </w:r>
      <w:proofErr w:type="spellEnd"/>
      <w:r w:rsidRPr="00BB69ED">
        <w:rPr>
          <w:b/>
          <w:sz w:val="24"/>
          <w:szCs w:val="24"/>
        </w:rPr>
        <w:t xml:space="preserve"> </w:t>
      </w:r>
      <w:proofErr w:type="spellStart"/>
      <w:r w:rsidRPr="00BB69ED">
        <w:rPr>
          <w:b/>
          <w:sz w:val="24"/>
          <w:szCs w:val="24"/>
        </w:rPr>
        <w:t>the</w:t>
      </w:r>
      <w:proofErr w:type="spellEnd"/>
      <w:r>
        <w:rPr>
          <w:b/>
          <w:sz w:val="24"/>
          <w:szCs w:val="24"/>
        </w:rPr>
        <w:t xml:space="preserve"> </w:t>
      </w:r>
      <w:proofErr w:type="spellStart"/>
      <w:r w:rsidRPr="00BB69ED">
        <w:rPr>
          <w:b/>
          <w:sz w:val="24"/>
          <w:szCs w:val="24"/>
        </w:rPr>
        <w:t>one-time</w:t>
      </w:r>
      <w:proofErr w:type="spellEnd"/>
      <w:r w:rsidRPr="00BB69ED">
        <w:rPr>
          <w:b/>
          <w:sz w:val="24"/>
          <w:szCs w:val="24"/>
        </w:rPr>
        <w:t xml:space="preserve"> </w:t>
      </w:r>
      <w:proofErr w:type="spellStart"/>
      <w:r w:rsidRPr="00BB69ED">
        <w:rPr>
          <w:b/>
          <w:sz w:val="24"/>
          <w:szCs w:val="24"/>
        </w:rPr>
        <w:t>payment</w:t>
      </w:r>
      <w:proofErr w:type="spellEnd"/>
      <w:r w:rsidRPr="00BB69ED">
        <w:rPr>
          <w:b/>
          <w:sz w:val="24"/>
          <w:szCs w:val="24"/>
        </w:rPr>
        <w:t xml:space="preserve"> </w:t>
      </w:r>
      <w:proofErr w:type="spellStart"/>
      <w:r w:rsidRPr="00BB69ED">
        <w:rPr>
          <w:b/>
          <w:sz w:val="24"/>
          <w:szCs w:val="24"/>
        </w:rPr>
        <w:t>according</w:t>
      </w:r>
      <w:proofErr w:type="spellEnd"/>
      <w:r w:rsidRPr="00BB69ED">
        <w:rPr>
          <w:b/>
          <w:sz w:val="24"/>
          <w:szCs w:val="24"/>
        </w:rPr>
        <w:t xml:space="preserve"> to </w:t>
      </w:r>
      <w:proofErr w:type="spellStart"/>
      <w:r w:rsidRPr="00BB69ED">
        <w:rPr>
          <w:b/>
          <w:sz w:val="24"/>
          <w:szCs w:val="24"/>
        </w:rPr>
        <w:t>the</w:t>
      </w:r>
      <w:proofErr w:type="spellEnd"/>
      <w:r w:rsidRPr="00BB69ED">
        <w:rPr>
          <w:b/>
          <w:sz w:val="24"/>
          <w:szCs w:val="24"/>
        </w:rPr>
        <w:t xml:space="preserve"> </w:t>
      </w:r>
      <w:proofErr w:type="spellStart"/>
      <w:r w:rsidRPr="00BB69ED">
        <w:rPr>
          <w:b/>
          <w:sz w:val="24"/>
          <w:szCs w:val="24"/>
        </w:rPr>
        <w:t>Law</w:t>
      </w:r>
      <w:proofErr w:type="spellEnd"/>
      <w:r w:rsidRPr="00BB69ED">
        <w:rPr>
          <w:b/>
          <w:sz w:val="24"/>
          <w:szCs w:val="24"/>
        </w:rPr>
        <w:t xml:space="preserve"> </w:t>
      </w:r>
      <w:proofErr w:type="spellStart"/>
      <w:r w:rsidRPr="00BB69ED">
        <w:rPr>
          <w:b/>
          <w:sz w:val="24"/>
          <w:szCs w:val="24"/>
        </w:rPr>
        <w:t>on</w:t>
      </w:r>
      <w:proofErr w:type="spellEnd"/>
      <w:r w:rsidRPr="00BB69ED">
        <w:rPr>
          <w:b/>
          <w:sz w:val="24"/>
          <w:szCs w:val="24"/>
        </w:rPr>
        <w:t xml:space="preserve"> </w:t>
      </w:r>
      <w:proofErr w:type="spellStart"/>
      <w:r w:rsidRPr="00BB69ED">
        <w:rPr>
          <w:b/>
          <w:sz w:val="24"/>
          <w:szCs w:val="24"/>
        </w:rPr>
        <w:t>child</w:t>
      </w:r>
      <w:proofErr w:type="spellEnd"/>
      <w:r w:rsidRPr="00BB69ED">
        <w:rPr>
          <w:b/>
          <w:sz w:val="24"/>
          <w:szCs w:val="24"/>
        </w:rPr>
        <w:t xml:space="preserve"> </w:t>
      </w:r>
      <w:proofErr w:type="spellStart"/>
      <w:r w:rsidRPr="00BB69ED">
        <w:rPr>
          <w:b/>
          <w:sz w:val="24"/>
          <w:szCs w:val="24"/>
        </w:rPr>
        <w:t>benefits</w:t>
      </w:r>
      <w:proofErr w:type="spellEnd"/>
      <w:r w:rsidRPr="00BB69ED">
        <w:rPr>
          <w:b/>
          <w:sz w:val="24"/>
          <w:szCs w:val="24"/>
        </w:rPr>
        <w:t xml:space="preserve"> </w:t>
      </w:r>
      <w:proofErr w:type="spellStart"/>
      <w:r w:rsidRPr="00BB69ED">
        <w:rPr>
          <w:b/>
          <w:sz w:val="24"/>
          <w:szCs w:val="24"/>
        </w:rPr>
        <w:t>of</w:t>
      </w:r>
      <w:proofErr w:type="spellEnd"/>
      <w:r w:rsidRPr="00BB69ED">
        <w:rPr>
          <w:b/>
          <w:sz w:val="24"/>
          <w:szCs w:val="24"/>
        </w:rPr>
        <w:t xml:space="preserve"> </w:t>
      </w:r>
      <w:proofErr w:type="spellStart"/>
      <w:r w:rsidRPr="00BB69ED">
        <w:rPr>
          <w:b/>
          <w:sz w:val="24"/>
          <w:szCs w:val="24"/>
        </w:rPr>
        <w:t>the</w:t>
      </w:r>
      <w:proofErr w:type="spellEnd"/>
      <w:r w:rsidRPr="00BB69ED">
        <w:rPr>
          <w:b/>
          <w:sz w:val="24"/>
          <w:szCs w:val="24"/>
        </w:rPr>
        <w:t xml:space="preserve"> </w:t>
      </w:r>
      <w:proofErr w:type="spellStart"/>
      <w:r w:rsidRPr="00BB69ED">
        <w:rPr>
          <w:b/>
          <w:sz w:val="24"/>
          <w:szCs w:val="24"/>
        </w:rPr>
        <w:t>Republic</w:t>
      </w:r>
      <w:proofErr w:type="spellEnd"/>
      <w:r w:rsidRPr="00BB69ED">
        <w:rPr>
          <w:b/>
          <w:sz w:val="24"/>
          <w:szCs w:val="24"/>
        </w:rPr>
        <w:t xml:space="preserve"> </w:t>
      </w:r>
      <w:proofErr w:type="spellStart"/>
      <w:r w:rsidRPr="00BB69ED">
        <w:rPr>
          <w:b/>
          <w:sz w:val="24"/>
          <w:szCs w:val="24"/>
        </w:rPr>
        <w:t>of</w:t>
      </w:r>
      <w:proofErr w:type="spellEnd"/>
      <w:r w:rsidRPr="00BB69ED">
        <w:rPr>
          <w:b/>
          <w:sz w:val="24"/>
          <w:szCs w:val="24"/>
        </w:rPr>
        <w:t xml:space="preserve"> Lithuania </w:t>
      </w:r>
      <w:proofErr w:type="spellStart"/>
      <w:r w:rsidRPr="00BB69ED">
        <w:rPr>
          <w:b/>
          <w:sz w:val="24"/>
          <w:szCs w:val="24"/>
        </w:rPr>
        <w:t>and</w:t>
      </w:r>
      <w:proofErr w:type="spellEnd"/>
      <w:r w:rsidRPr="00BB69ED">
        <w:rPr>
          <w:b/>
          <w:sz w:val="24"/>
          <w:szCs w:val="24"/>
        </w:rPr>
        <w:t xml:space="preserve"> </w:t>
      </w:r>
      <w:proofErr w:type="spellStart"/>
      <w:r w:rsidRPr="00BB69ED">
        <w:rPr>
          <w:b/>
          <w:sz w:val="24"/>
          <w:szCs w:val="24"/>
        </w:rPr>
        <w:t>the</w:t>
      </w:r>
      <w:proofErr w:type="spellEnd"/>
      <w:r>
        <w:rPr>
          <w:b/>
          <w:sz w:val="24"/>
          <w:szCs w:val="24"/>
        </w:rPr>
        <w:t xml:space="preserve"> </w:t>
      </w:r>
      <w:proofErr w:type="spellStart"/>
      <w:r>
        <w:rPr>
          <w:b/>
          <w:sz w:val="24"/>
          <w:szCs w:val="24"/>
        </w:rPr>
        <w:t>Government</w:t>
      </w:r>
      <w:proofErr w:type="spellEnd"/>
      <w:r w:rsidRPr="00BB69ED">
        <w:rPr>
          <w:b/>
          <w:sz w:val="24"/>
          <w:szCs w:val="24"/>
        </w:rPr>
        <w:t xml:space="preserve"> </w:t>
      </w:r>
      <w:proofErr w:type="spellStart"/>
      <w:r w:rsidRPr="00BB69ED">
        <w:rPr>
          <w:b/>
          <w:sz w:val="24"/>
          <w:szCs w:val="24"/>
        </w:rPr>
        <w:t>resolution</w:t>
      </w:r>
      <w:proofErr w:type="spellEnd"/>
      <w:r w:rsidRPr="00BB69ED">
        <w:rPr>
          <w:b/>
          <w:sz w:val="24"/>
          <w:szCs w:val="24"/>
        </w:rPr>
        <w:t xml:space="preserve"> </w:t>
      </w:r>
      <w:proofErr w:type="spellStart"/>
      <w:r>
        <w:rPr>
          <w:b/>
          <w:sz w:val="24"/>
          <w:szCs w:val="24"/>
        </w:rPr>
        <w:t>N</w:t>
      </w:r>
      <w:r w:rsidRPr="00BB69ED">
        <w:rPr>
          <w:b/>
          <w:sz w:val="24"/>
          <w:szCs w:val="24"/>
        </w:rPr>
        <w:t>o</w:t>
      </w:r>
      <w:proofErr w:type="spellEnd"/>
      <w:r w:rsidRPr="00BB69ED">
        <w:rPr>
          <w:b/>
          <w:sz w:val="24"/>
          <w:szCs w:val="24"/>
        </w:rPr>
        <w:t>. 801</w:t>
      </w:r>
      <w:r>
        <w:rPr>
          <w:b/>
          <w:sz w:val="24"/>
          <w:szCs w:val="24"/>
        </w:rPr>
        <w:t xml:space="preserve"> </w:t>
      </w:r>
      <w:proofErr w:type="spellStart"/>
      <w:r>
        <w:rPr>
          <w:b/>
          <w:sz w:val="24"/>
          <w:szCs w:val="24"/>
        </w:rPr>
        <w:t>of</w:t>
      </w:r>
      <w:proofErr w:type="spellEnd"/>
      <w:r w:rsidRPr="00BB69ED">
        <w:rPr>
          <w:b/>
          <w:sz w:val="24"/>
          <w:szCs w:val="24"/>
        </w:rPr>
        <w:t xml:space="preserve"> June 28</w:t>
      </w:r>
      <w:r>
        <w:rPr>
          <w:b/>
          <w:sz w:val="24"/>
          <w:szCs w:val="24"/>
        </w:rPr>
        <w:t xml:space="preserve">, 2004 </w:t>
      </w:r>
      <w:r w:rsidRPr="00BB69ED">
        <w:rPr>
          <w:b/>
          <w:sz w:val="24"/>
          <w:szCs w:val="24"/>
        </w:rPr>
        <w:t xml:space="preserve">to </w:t>
      </w:r>
      <w:proofErr w:type="spellStart"/>
      <w:r w:rsidRPr="00BB69ED">
        <w:rPr>
          <w:b/>
          <w:sz w:val="24"/>
          <w:szCs w:val="24"/>
        </w:rPr>
        <w:t>pay</w:t>
      </w:r>
      <w:proofErr w:type="spellEnd"/>
      <w:r w:rsidRPr="00BB69ED">
        <w:rPr>
          <w:b/>
          <w:sz w:val="24"/>
          <w:szCs w:val="24"/>
        </w:rPr>
        <w:t xml:space="preserve"> </w:t>
      </w:r>
      <w:proofErr w:type="spellStart"/>
      <w:r w:rsidRPr="00BB69ED">
        <w:rPr>
          <w:b/>
          <w:sz w:val="24"/>
          <w:szCs w:val="24"/>
        </w:rPr>
        <w:t>the</w:t>
      </w:r>
      <w:proofErr w:type="spellEnd"/>
      <w:r w:rsidRPr="00BB69ED">
        <w:rPr>
          <w:b/>
          <w:sz w:val="24"/>
          <w:szCs w:val="24"/>
        </w:rPr>
        <w:t xml:space="preserve"> </w:t>
      </w:r>
      <w:proofErr w:type="spellStart"/>
      <w:r w:rsidRPr="00BB69ED">
        <w:rPr>
          <w:b/>
          <w:sz w:val="24"/>
          <w:szCs w:val="24"/>
        </w:rPr>
        <w:t>tuition</w:t>
      </w:r>
      <w:proofErr w:type="spellEnd"/>
      <w:r w:rsidRPr="00BB69ED">
        <w:rPr>
          <w:b/>
          <w:sz w:val="24"/>
          <w:szCs w:val="24"/>
        </w:rPr>
        <w:t xml:space="preserve"> </w:t>
      </w:r>
      <w:proofErr w:type="spellStart"/>
      <w:r w:rsidRPr="00BB69ED">
        <w:rPr>
          <w:b/>
          <w:sz w:val="24"/>
          <w:szCs w:val="24"/>
        </w:rPr>
        <w:t>fee</w:t>
      </w:r>
      <w:proofErr w:type="spellEnd"/>
      <w:r>
        <w:rPr>
          <w:b/>
          <w:sz w:val="24"/>
          <w:szCs w:val="24"/>
        </w:rPr>
        <w:t>.</w:t>
      </w:r>
    </w:p>
    <w:p w14:paraId="0864D069" w14:textId="77777777" w:rsidR="002B6DD9" w:rsidRPr="00E31222" w:rsidRDefault="002B6DD9" w:rsidP="002B6DD9">
      <w:pPr>
        <w:ind w:left="1080"/>
        <w:jc w:val="both"/>
        <w:rPr>
          <w:b/>
          <w:sz w:val="24"/>
          <w:szCs w:val="24"/>
        </w:rPr>
      </w:pPr>
    </w:p>
    <w:tbl>
      <w:tblPr>
        <w:tblW w:w="7376" w:type="dxa"/>
        <w:tblInd w:w="237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996"/>
        <w:gridCol w:w="599"/>
        <w:gridCol w:w="3781"/>
      </w:tblGrid>
      <w:tr w:rsidR="002B6DD9" w:rsidRPr="00D618B5" w14:paraId="56B7485C" w14:textId="77777777" w:rsidTr="00F203B7">
        <w:trPr>
          <w:trHeight w:val="323"/>
        </w:trPr>
        <w:tc>
          <w:tcPr>
            <w:tcW w:w="2996" w:type="dxa"/>
            <w:tcBorders>
              <w:top w:val="nil"/>
              <w:left w:val="nil"/>
              <w:bottom w:val="single" w:sz="4" w:space="0" w:color="auto"/>
              <w:right w:val="nil"/>
            </w:tcBorders>
          </w:tcPr>
          <w:p w14:paraId="1E9BF642" w14:textId="77777777" w:rsidR="002B6DD9" w:rsidRPr="00D618B5" w:rsidRDefault="002B6DD9" w:rsidP="00F203B7">
            <w:pPr>
              <w:spacing w:after="160" w:line="259" w:lineRule="auto"/>
              <w:rPr>
                <w:rFonts w:ascii="Calibri" w:eastAsia="Calibri" w:hAnsi="Calibri"/>
                <w:sz w:val="24"/>
                <w:szCs w:val="24"/>
              </w:rPr>
            </w:pPr>
          </w:p>
        </w:tc>
        <w:tc>
          <w:tcPr>
            <w:tcW w:w="599" w:type="dxa"/>
            <w:tcBorders>
              <w:top w:val="nil"/>
              <w:left w:val="nil"/>
              <w:bottom w:val="nil"/>
              <w:right w:val="nil"/>
            </w:tcBorders>
          </w:tcPr>
          <w:p w14:paraId="6042F899" w14:textId="77777777" w:rsidR="002B6DD9" w:rsidRPr="00D618B5" w:rsidRDefault="002B6DD9" w:rsidP="00F203B7">
            <w:pPr>
              <w:spacing w:after="160" w:line="259" w:lineRule="auto"/>
              <w:rPr>
                <w:rFonts w:ascii="Calibri" w:eastAsia="Calibri" w:hAnsi="Calibri"/>
                <w:sz w:val="24"/>
                <w:szCs w:val="24"/>
              </w:rPr>
            </w:pPr>
          </w:p>
        </w:tc>
        <w:tc>
          <w:tcPr>
            <w:tcW w:w="3781" w:type="dxa"/>
            <w:tcBorders>
              <w:top w:val="nil"/>
              <w:left w:val="nil"/>
              <w:bottom w:val="single" w:sz="4" w:space="0" w:color="auto"/>
            </w:tcBorders>
          </w:tcPr>
          <w:p w14:paraId="0447EF62" w14:textId="77777777" w:rsidR="002B6DD9" w:rsidRPr="00D618B5" w:rsidRDefault="002B6DD9" w:rsidP="00F203B7">
            <w:pPr>
              <w:spacing w:after="160" w:line="259" w:lineRule="auto"/>
              <w:rPr>
                <w:rFonts w:ascii="Calibri" w:eastAsia="Calibri" w:hAnsi="Calibri"/>
                <w:sz w:val="24"/>
                <w:szCs w:val="24"/>
              </w:rPr>
            </w:pPr>
          </w:p>
        </w:tc>
      </w:tr>
      <w:tr w:rsidR="002B6DD9" w:rsidRPr="00D618B5" w14:paraId="2076C710" w14:textId="77777777" w:rsidTr="00F203B7">
        <w:trPr>
          <w:trHeight w:val="323"/>
        </w:trPr>
        <w:tc>
          <w:tcPr>
            <w:tcW w:w="2996" w:type="dxa"/>
            <w:tcBorders>
              <w:top w:val="single" w:sz="4" w:space="0" w:color="auto"/>
              <w:left w:val="nil"/>
              <w:bottom w:val="nil"/>
              <w:right w:val="nil"/>
            </w:tcBorders>
          </w:tcPr>
          <w:p w14:paraId="505FCF62" w14:textId="77777777" w:rsidR="002B6DD9" w:rsidRPr="00D618B5" w:rsidRDefault="002B6DD9" w:rsidP="00F203B7">
            <w:pPr>
              <w:spacing w:line="259" w:lineRule="auto"/>
              <w:jc w:val="center"/>
              <w:rPr>
                <w:rFonts w:eastAsia="Calibri"/>
                <w:sz w:val="24"/>
                <w:szCs w:val="24"/>
                <w:vertAlign w:val="superscript"/>
              </w:rPr>
            </w:pPr>
            <w:r w:rsidRPr="00D618B5">
              <w:rPr>
                <w:rFonts w:eastAsia="Calibri"/>
                <w:sz w:val="24"/>
                <w:szCs w:val="24"/>
                <w:vertAlign w:val="superscript"/>
              </w:rPr>
              <w:t>(</w:t>
            </w:r>
            <w:proofErr w:type="spellStart"/>
            <w:r w:rsidRPr="00B6025C">
              <w:rPr>
                <w:rFonts w:eastAsia="Calibri"/>
                <w:sz w:val="24"/>
                <w:szCs w:val="24"/>
                <w:vertAlign w:val="superscript"/>
              </w:rPr>
              <w:t>signature</w:t>
            </w:r>
            <w:proofErr w:type="spellEnd"/>
            <w:r w:rsidRPr="00D618B5">
              <w:rPr>
                <w:rFonts w:eastAsia="Calibri"/>
                <w:sz w:val="24"/>
                <w:szCs w:val="24"/>
                <w:vertAlign w:val="superscript"/>
              </w:rPr>
              <w:t>)</w:t>
            </w:r>
          </w:p>
        </w:tc>
        <w:tc>
          <w:tcPr>
            <w:tcW w:w="599" w:type="dxa"/>
            <w:tcBorders>
              <w:top w:val="nil"/>
              <w:left w:val="nil"/>
              <w:bottom w:val="nil"/>
              <w:right w:val="nil"/>
            </w:tcBorders>
          </w:tcPr>
          <w:p w14:paraId="06A3B3E7" w14:textId="77777777" w:rsidR="002B6DD9" w:rsidRPr="00D618B5" w:rsidRDefault="002B6DD9" w:rsidP="00F203B7">
            <w:pPr>
              <w:spacing w:line="259" w:lineRule="auto"/>
              <w:jc w:val="center"/>
              <w:rPr>
                <w:rFonts w:eastAsia="Calibri"/>
                <w:sz w:val="24"/>
                <w:szCs w:val="24"/>
              </w:rPr>
            </w:pPr>
          </w:p>
        </w:tc>
        <w:tc>
          <w:tcPr>
            <w:tcW w:w="3781" w:type="dxa"/>
            <w:tcBorders>
              <w:top w:val="single" w:sz="4" w:space="0" w:color="auto"/>
              <w:left w:val="nil"/>
              <w:bottom w:val="nil"/>
            </w:tcBorders>
          </w:tcPr>
          <w:p w14:paraId="51395B77" w14:textId="77777777" w:rsidR="002B6DD9" w:rsidRPr="00D618B5" w:rsidRDefault="002B6DD9" w:rsidP="00F203B7">
            <w:pPr>
              <w:spacing w:line="259" w:lineRule="auto"/>
              <w:jc w:val="center"/>
              <w:rPr>
                <w:rFonts w:eastAsia="Calibri"/>
                <w:sz w:val="24"/>
                <w:szCs w:val="24"/>
                <w:vertAlign w:val="superscript"/>
              </w:rPr>
            </w:pPr>
            <w:r w:rsidRPr="00D618B5">
              <w:rPr>
                <w:rFonts w:eastAsia="Calibri"/>
                <w:sz w:val="24"/>
                <w:szCs w:val="24"/>
                <w:vertAlign w:val="superscript"/>
              </w:rPr>
              <w:t>(</w:t>
            </w:r>
            <w:r>
              <w:rPr>
                <w:rFonts w:eastAsia="Calibri"/>
                <w:sz w:val="24"/>
                <w:szCs w:val="24"/>
                <w:vertAlign w:val="superscript"/>
              </w:rPr>
              <w:t xml:space="preserve">Name </w:t>
            </w:r>
            <w:proofErr w:type="spellStart"/>
            <w:r>
              <w:rPr>
                <w:rFonts w:eastAsia="Calibri"/>
                <w:sz w:val="24"/>
                <w:szCs w:val="24"/>
                <w:vertAlign w:val="superscript"/>
              </w:rPr>
              <w:t>and</w:t>
            </w:r>
            <w:proofErr w:type="spellEnd"/>
            <w:r>
              <w:rPr>
                <w:rFonts w:eastAsia="Calibri"/>
                <w:sz w:val="24"/>
                <w:szCs w:val="24"/>
                <w:vertAlign w:val="superscript"/>
              </w:rPr>
              <w:t xml:space="preserve"> </w:t>
            </w:r>
            <w:proofErr w:type="spellStart"/>
            <w:r>
              <w:rPr>
                <w:rFonts w:eastAsia="Calibri"/>
                <w:sz w:val="24"/>
                <w:szCs w:val="24"/>
                <w:vertAlign w:val="superscript"/>
              </w:rPr>
              <w:t>surname</w:t>
            </w:r>
            <w:proofErr w:type="spellEnd"/>
            <w:r w:rsidRPr="00D618B5">
              <w:rPr>
                <w:rFonts w:eastAsia="Calibri"/>
                <w:sz w:val="24"/>
                <w:szCs w:val="24"/>
                <w:vertAlign w:val="superscript"/>
              </w:rPr>
              <w:t>)</w:t>
            </w:r>
          </w:p>
        </w:tc>
      </w:tr>
    </w:tbl>
    <w:p w14:paraId="07BF7AB2" w14:textId="77777777" w:rsidR="002B6DD9" w:rsidRDefault="002B6DD9" w:rsidP="002B6DD9">
      <w:pPr>
        <w:rPr>
          <w:rFonts w:eastAsia="Calibri"/>
          <w:sz w:val="22"/>
          <w:szCs w:val="22"/>
        </w:rPr>
      </w:pPr>
    </w:p>
    <w:p w14:paraId="4A32C591" w14:textId="532FF3E8" w:rsidR="00EE4C90" w:rsidRDefault="00EE4C90" w:rsidP="00B429A0">
      <w:pPr>
        <w:pStyle w:val="NormalWeb"/>
        <w:tabs>
          <w:tab w:val="left" w:pos="1080"/>
          <w:tab w:val="left" w:pos="6840"/>
        </w:tabs>
        <w:spacing w:before="0" w:beforeAutospacing="0" w:after="0" w:afterAutospacing="0"/>
        <w:jc w:val="center"/>
        <w:rPr>
          <w:rFonts w:ascii="Times New Roman" w:hAnsi="Times New Roman" w:cs="Times New Roman"/>
          <w:color w:val="auto"/>
          <w:sz w:val="24"/>
          <w:szCs w:val="24"/>
          <w:lang w:val="lt-LT"/>
        </w:rPr>
      </w:pPr>
    </w:p>
    <w:p w14:paraId="71ACF228" w14:textId="12D2D16F" w:rsidR="002B6DD9" w:rsidRDefault="002B6DD9" w:rsidP="00B429A0">
      <w:pPr>
        <w:pStyle w:val="NormalWeb"/>
        <w:tabs>
          <w:tab w:val="left" w:pos="1080"/>
          <w:tab w:val="left" w:pos="6840"/>
        </w:tabs>
        <w:spacing w:before="0" w:beforeAutospacing="0" w:after="0" w:afterAutospacing="0"/>
        <w:jc w:val="center"/>
        <w:rPr>
          <w:rFonts w:ascii="Times New Roman" w:hAnsi="Times New Roman" w:cs="Times New Roman"/>
          <w:color w:val="auto"/>
          <w:sz w:val="24"/>
          <w:szCs w:val="24"/>
          <w:lang w:val="lt-LT"/>
        </w:rPr>
      </w:pPr>
    </w:p>
    <w:p w14:paraId="3CB94E31" w14:textId="2BF9707D" w:rsidR="002B6DD9" w:rsidRDefault="002B6DD9" w:rsidP="00B429A0">
      <w:pPr>
        <w:pStyle w:val="NormalWeb"/>
        <w:tabs>
          <w:tab w:val="left" w:pos="1080"/>
          <w:tab w:val="left" w:pos="6840"/>
        </w:tabs>
        <w:spacing w:before="0" w:beforeAutospacing="0" w:after="0" w:afterAutospacing="0"/>
        <w:jc w:val="center"/>
        <w:rPr>
          <w:rFonts w:ascii="Times New Roman" w:hAnsi="Times New Roman" w:cs="Times New Roman"/>
          <w:color w:val="auto"/>
          <w:sz w:val="24"/>
          <w:szCs w:val="24"/>
          <w:lang w:val="lt-LT"/>
        </w:rPr>
      </w:pPr>
    </w:p>
    <w:p w14:paraId="1B5D3837" w14:textId="6242506C" w:rsidR="002B6DD9" w:rsidRDefault="002B6DD9" w:rsidP="00B429A0">
      <w:pPr>
        <w:pStyle w:val="NormalWeb"/>
        <w:tabs>
          <w:tab w:val="left" w:pos="1080"/>
          <w:tab w:val="left" w:pos="6840"/>
        </w:tabs>
        <w:spacing w:before="0" w:beforeAutospacing="0" w:after="0" w:afterAutospacing="0"/>
        <w:jc w:val="center"/>
        <w:rPr>
          <w:rFonts w:ascii="Times New Roman" w:hAnsi="Times New Roman" w:cs="Times New Roman"/>
          <w:color w:val="auto"/>
          <w:sz w:val="24"/>
          <w:szCs w:val="24"/>
          <w:lang w:val="lt-LT"/>
        </w:rPr>
      </w:pPr>
    </w:p>
    <w:p w14:paraId="25143327" w14:textId="12FB1292" w:rsidR="002B6DD9" w:rsidRDefault="002B6DD9" w:rsidP="00B429A0">
      <w:pPr>
        <w:pStyle w:val="NormalWeb"/>
        <w:tabs>
          <w:tab w:val="left" w:pos="1080"/>
          <w:tab w:val="left" w:pos="6840"/>
        </w:tabs>
        <w:spacing w:before="0" w:beforeAutospacing="0" w:after="0" w:afterAutospacing="0"/>
        <w:jc w:val="center"/>
        <w:rPr>
          <w:rFonts w:ascii="Times New Roman" w:hAnsi="Times New Roman" w:cs="Times New Roman"/>
          <w:color w:val="auto"/>
          <w:sz w:val="24"/>
          <w:szCs w:val="24"/>
          <w:lang w:val="lt-LT"/>
        </w:rPr>
      </w:pPr>
    </w:p>
    <w:p w14:paraId="450435BE" w14:textId="4D8E9789" w:rsidR="002B6DD9" w:rsidRDefault="002B6DD9" w:rsidP="00B429A0">
      <w:pPr>
        <w:pStyle w:val="NormalWeb"/>
        <w:tabs>
          <w:tab w:val="left" w:pos="1080"/>
          <w:tab w:val="left" w:pos="6840"/>
        </w:tabs>
        <w:spacing w:before="0" w:beforeAutospacing="0" w:after="0" w:afterAutospacing="0"/>
        <w:jc w:val="center"/>
        <w:rPr>
          <w:rFonts w:ascii="Times New Roman" w:hAnsi="Times New Roman" w:cs="Times New Roman"/>
          <w:color w:val="auto"/>
          <w:sz w:val="24"/>
          <w:szCs w:val="24"/>
          <w:lang w:val="lt-LT"/>
        </w:rPr>
      </w:pPr>
    </w:p>
    <w:p w14:paraId="7258309E" w14:textId="3C4E1309" w:rsidR="002B6DD9" w:rsidRDefault="002B6DD9" w:rsidP="00B429A0">
      <w:pPr>
        <w:pStyle w:val="NormalWeb"/>
        <w:tabs>
          <w:tab w:val="left" w:pos="1080"/>
          <w:tab w:val="left" w:pos="6840"/>
        </w:tabs>
        <w:spacing w:before="0" w:beforeAutospacing="0" w:after="0" w:afterAutospacing="0"/>
        <w:jc w:val="center"/>
        <w:rPr>
          <w:rFonts w:ascii="Times New Roman" w:hAnsi="Times New Roman" w:cs="Times New Roman"/>
          <w:color w:val="auto"/>
          <w:sz w:val="24"/>
          <w:szCs w:val="24"/>
          <w:lang w:val="lt-LT"/>
        </w:rPr>
      </w:pPr>
    </w:p>
    <w:p w14:paraId="1422C36F" w14:textId="77777777" w:rsidR="002B6DD9" w:rsidRDefault="002B6DD9" w:rsidP="002B6DD9">
      <w:pPr>
        <w:jc w:val="center"/>
        <w:rPr>
          <w:rFonts w:eastAsia="Calibri"/>
          <w:sz w:val="22"/>
          <w:szCs w:val="22"/>
        </w:rPr>
      </w:pPr>
    </w:p>
    <w:p w14:paraId="14B02CBA" w14:textId="77777777" w:rsidR="002B6DD9" w:rsidRDefault="002B6DD9" w:rsidP="002B6DD9">
      <w:pPr>
        <w:rPr>
          <w:rFonts w:eastAsia="Calibri"/>
          <w:sz w:val="22"/>
          <w:szCs w:val="22"/>
        </w:rPr>
      </w:pPr>
    </w:p>
    <w:p w14:paraId="45B0A646" w14:textId="77777777" w:rsidR="002B6DD9" w:rsidRDefault="002B6DD9" w:rsidP="002B6DD9">
      <w:pPr>
        <w:rPr>
          <w:rFonts w:eastAsia="Calibri"/>
          <w:sz w:val="22"/>
          <w:szCs w:val="22"/>
        </w:rPr>
      </w:pPr>
    </w:p>
    <w:p w14:paraId="24E7A8F1" w14:textId="77777777" w:rsidR="002B6DD9" w:rsidRPr="00D618B5" w:rsidRDefault="002B6DD9" w:rsidP="002B6DD9">
      <w:pPr>
        <w:rPr>
          <w:rFonts w:eastAsia="Calibri"/>
          <w:sz w:val="22"/>
          <w:szCs w:val="22"/>
        </w:rPr>
      </w:pPr>
    </w:p>
    <w:tbl>
      <w:tblPr>
        <w:tblW w:w="0" w:type="auto"/>
        <w:tblInd w:w="1101" w:type="dxa"/>
        <w:tblLook w:val="01E0" w:firstRow="1" w:lastRow="1" w:firstColumn="1" w:lastColumn="1" w:noHBand="0" w:noVBand="0"/>
      </w:tblPr>
      <w:tblGrid>
        <w:gridCol w:w="7654"/>
      </w:tblGrid>
      <w:tr w:rsidR="002B6DD9" w:rsidRPr="00D618B5" w14:paraId="17AE85B2" w14:textId="77777777" w:rsidTr="00F203B7">
        <w:tc>
          <w:tcPr>
            <w:tcW w:w="7654" w:type="dxa"/>
            <w:shd w:val="clear" w:color="auto" w:fill="auto"/>
          </w:tcPr>
          <w:p w14:paraId="6648F366" w14:textId="77777777" w:rsidR="002B6DD9" w:rsidRPr="00D618B5" w:rsidRDefault="002B6DD9" w:rsidP="00F203B7">
            <w:pPr>
              <w:jc w:val="center"/>
              <w:rPr>
                <w:rFonts w:eastAsia="Calibri"/>
                <w:sz w:val="24"/>
                <w:szCs w:val="24"/>
              </w:rPr>
            </w:pPr>
            <w:proofErr w:type="spellStart"/>
            <w:r>
              <w:rPr>
                <w:rFonts w:eastAsia="Calibri"/>
                <w:sz w:val="24"/>
                <w:szCs w:val="24"/>
              </w:rPr>
              <w:t>Student</w:t>
            </w:r>
            <w:proofErr w:type="spellEnd"/>
            <w:r>
              <w:rPr>
                <w:rFonts w:eastAsia="Calibri"/>
                <w:sz w:val="24"/>
                <w:szCs w:val="24"/>
              </w:rPr>
              <w:t xml:space="preserve"> </w:t>
            </w:r>
            <w:proofErr w:type="spellStart"/>
            <w:r>
              <w:rPr>
                <w:rFonts w:eastAsia="Calibri"/>
                <w:sz w:val="24"/>
                <w:szCs w:val="24"/>
              </w:rPr>
              <w:t>of</w:t>
            </w:r>
            <w:proofErr w:type="spellEnd"/>
            <w:r>
              <w:rPr>
                <w:rFonts w:eastAsia="Calibri"/>
                <w:sz w:val="24"/>
                <w:szCs w:val="24"/>
              </w:rPr>
              <w:t xml:space="preserve"> </w:t>
            </w:r>
            <w:r w:rsidRPr="00D618B5">
              <w:rPr>
                <w:rFonts w:eastAsia="Calibri"/>
                <w:sz w:val="24"/>
                <w:szCs w:val="24"/>
              </w:rPr>
              <w:t xml:space="preserve">_____ </w:t>
            </w:r>
            <w:proofErr w:type="spellStart"/>
            <w:r w:rsidRPr="00D618B5">
              <w:rPr>
                <w:rFonts w:eastAsia="Calibri"/>
                <w:sz w:val="24"/>
                <w:szCs w:val="24"/>
              </w:rPr>
              <w:t>gr</w:t>
            </w:r>
            <w:r>
              <w:rPr>
                <w:rFonts w:eastAsia="Calibri"/>
                <w:sz w:val="24"/>
                <w:szCs w:val="24"/>
              </w:rPr>
              <w:t>oup</w:t>
            </w:r>
            <w:proofErr w:type="spellEnd"/>
          </w:p>
        </w:tc>
      </w:tr>
      <w:tr w:rsidR="002B6DD9" w:rsidRPr="00D618B5" w14:paraId="7CDA381B" w14:textId="77777777" w:rsidTr="00F203B7">
        <w:tc>
          <w:tcPr>
            <w:tcW w:w="7654" w:type="dxa"/>
            <w:tcBorders>
              <w:bottom w:val="single" w:sz="4" w:space="0" w:color="auto"/>
            </w:tcBorders>
            <w:shd w:val="clear" w:color="auto" w:fill="auto"/>
          </w:tcPr>
          <w:p w14:paraId="1D4BB7E3" w14:textId="77777777" w:rsidR="002B6DD9" w:rsidRPr="00D618B5" w:rsidRDefault="002B6DD9" w:rsidP="00F203B7">
            <w:pPr>
              <w:jc w:val="center"/>
              <w:rPr>
                <w:rFonts w:eastAsia="Calibri"/>
                <w:sz w:val="24"/>
                <w:szCs w:val="24"/>
              </w:rPr>
            </w:pPr>
          </w:p>
        </w:tc>
      </w:tr>
      <w:tr w:rsidR="002B6DD9" w:rsidRPr="00D618B5" w14:paraId="648C03A0" w14:textId="77777777" w:rsidTr="00F203B7">
        <w:tc>
          <w:tcPr>
            <w:tcW w:w="7654" w:type="dxa"/>
            <w:tcBorders>
              <w:top w:val="single" w:sz="4" w:space="0" w:color="auto"/>
            </w:tcBorders>
            <w:shd w:val="clear" w:color="auto" w:fill="auto"/>
          </w:tcPr>
          <w:p w14:paraId="5AA7704C" w14:textId="77777777" w:rsidR="002B6DD9" w:rsidRPr="00D618B5" w:rsidRDefault="002B6DD9" w:rsidP="00F203B7">
            <w:pPr>
              <w:jc w:val="center"/>
              <w:rPr>
                <w:rFonts w:eastAsia="Calibri"/>
                <w:sz w:val="24"/>
                <w:szCs w:val="24"/>
                <w:vertAlign w:val="superscript"/>
              </w:rPr>
            </w:pPr>
            <w:r w:rsidRPr="00D618B5">
              <w:rPr>
                <w:rFonts w:eastAsia="Calibri"/>
                <w:sz w:val="24"/>
                <w:szCs w:val="24"/>
                <w:vertAlign w:val="superscript"/>
              </w:rPr>
              <w:t>(</w:t>
            </w:r>
            <w:proofErr w:type="spellStart"/>
            <w:r w:rsidRPr="00D618B5">
              <w:rPr>
                <w:rFonts w:eastAsia="Calibri"/>
                <w:sz w:val="24"/>
                <w:szCs w:val="24"/>
                <w:vertAlign w:val="superscript"/>
              </w:rPr>
              <w:t>Student</w:t>
            </w:r>
            <w:proofErr w:type="spellEnd"/>
            <w:r>
              <w:rPr>
                <w:rFonts w:eastAsia="Calibri"/>
                <w:sz w:val="24"/>
                <w:szCs w:val="24"/>
                <w:vertAlign w:val="superscript"/>
              </w:rPr>
              <w:t xml:space="preserve"> </w:t>
            </w:r>
            <w:proofErr w:type="spellStart"/>
            <w:r>
              <w:rPr>
                <w:rFonts w:eastAsia="Calibri"/>
                <w:sz w:val="24"/>
                <w:szCs w:val="24"/>
                <w:vertAlign w:val="superscript"/>
              </w:rPr>
              <w:t>registration</w:t>
            </w:r>
            <w:proofErr w:type="spellEnd"/>
            <w:r>
              <w:rPr>
                <w:rFonts w:eastAsia="Calibri"/>
                <w:sz w:val="24"/>
                <w:szCs w:val="24"/>
                <w:vertAlign w:val="superscript"/>
              </w:rPr>
              <w:t xml:space="preserve"> </w:t>
            </w:r>
            <w:proofErr w:type="spellStart"/>
            <w:r>
              <w:rPr>
                <w:rFonts w:eastAsia="Calibri"/>
                <w:sz w:val="24"/>
                <w:szCs w:val="24"/>
                <w:vertAlign w:val="superscript"/>
              </w:rPr>
              <w:t>No</w:t>
            </w:r>
            <w:proofErr w:type="spellEnd"/>
            <w:r w:rsidRPr="00D618B5">
              <w:rPr>
                <w:rFonts w:eastAsia="Calibri"/>
                <w:sz w:val="24"/>
                <w:szCs w:val="24"/>
                <w:vertAlign w:val="superscript"/>
              </w:rPr>
              <w:t>.)</w:t>
            </w:r>
          </w:p>
        </w:tc>
      </w:tr>
      <w:tr w:rsidR="002B6DD9" w:rsidRPr="00D618B5" w14:paraId="7F3752CD" w14:textId="77777777" w:rsidTr="00F203B7">
        <w:tc>
          <w:tcPr>
            <w:tcW w:w="7654" w:type="dxa"/>
            <w:tcBorders>
              <w:bottom w:val="single" w:sz="4" w:space="0" w:color="auto"/>
            </w:tcBorders>
            <w:shd w:val="clear" w:color="auto" w:fill="auto"/>
          </w:tcPr>
          <w:p w14:paraId="6A74002B" w14:textId="77777777" w:rsidR="002B6DD9" w:rsidRPr="00D618B5" w:rsidRDefault="002B6DD9" w:rsidP="00F203B7">
            <w:pPr>
              <w:jc w:val="center"/>
              <w:rPr>
                <w:rFonts w:eastAsia="Calibri"/>
                <w:sz w:val="24"/>
                <w:szCs w:val="24"/>
              </w:rPr>
            </w:pPr>
          </w:p>
        </w:tc>
      </w:tr>
      <w:tr w:rsidR="002B6DD9" w:rsidRPr="00D618B5" w14:paraId="5CF373CE" w14:textId="77777777" w:rsidTr="00F203B7">
        <w:tc>
          <w:tcPr>
            <w:tcW w:w="7654" w:type="dxa"/>
            <w:tcBorders>
              <w:top w:val="single" w:sz="4" w:space="0" w:color="auto"/>
            </w:tcBorders>
            <w:shd w:val="clear" w:color="auto" w:fill="auto"/>
          </w:tcPr>
          <w:p w14:paraId="087072DE" w14:textId="77777777" w:rsidR="002B6DD9" w:rsidRPr="00D618B5" w:rsidRDefault="002B6DD9" w:rsidP="00F203B7">
            <w:pPr>
              <w:jc w:val="center"/>
              <w:rPr>
                <w:rFonts w:eastAsia="Calibri"/>
                <w:sz w:val="24"/>
                <w:szCs w:val="24"/>
                <w:vertAlign w:val="superscript"/>
              </w:rPr>
            </w:pPr>
            <w:r w:rsidRPr="00D618B5">
              <w:rPr>
                <w:rFonts w:eastAsia="Calibri"/>
                <w:sz w:val="24"/>
                <w:szCs w:val="24"/>
                <w:vertAlign w:val="superscript"/>
              </w:rPr>
              <w:t>(</w:t>
            </w:r>
            <w:r>
              <w:rPr>
                <w:rFonts w:eastAsia="Calibri"/>
                <w:sz w:val="24"/>
                <w:szCs w:val="24"/>
                <w:vertAlign w:val="superscript"/>
              </w:rPr>
              <w:t>E-</w:t>
            </w:r>
            <w:proofErr w:type="spellStart"/>
            <w:r>
              <w:rPr>
                <w:rFonts w:eastAsia="Calibri"/>
                <w:sz w:val="24"/>
                <w:szCs w:val="24"/>
                <w:vertAlign w:val="superscript"/>
              </w:rPr>
              <w:t>mail</w:t>
            </w:r>
            <w:proofErr w:type="spellEnd"/>
            <w:r>
              <w:rPr>
                <w:rFonts w:eastAsia="Calibri"/>
                <w:sz w:val="24"/>
                <w:szCs w:val="24"/>
                <w:vertAlign w:val="superscript"/>
              </w:rPr>
              <w:t>, Tel.</w:t>
            </w:r>
            <w:r w:rsidRPr="00D618B5">
              <w:rPr>
                <w:rFonts w:eastAsia="Calibri"/>
                <w:sz w:val="24"/>
                <w:szCs w:val="24"/>
                <w:vertAlign w:val="superscript"/>
              </w:rPr>
              <w:t>)</w:t>
            </w:r>
          </w:p>
        </w:tc>
      </w:tr>
      <w:tr w:rsidR="002B6DD9" w:rsidRPr="00D618B5" w14:paraId="7F27D631" w14:textId="77777777" w:rsidTr="00F203B7">
        <w:tc>
          <w:tcPr>
            <w:tcW w:w="7654" w:type="dxa"/>
            <w:tcBorders>
              <w:bottom w:val="single" w:sz="4" w:space="0" w:color="auto"/>
            </w:tcBorders>
            <w:shd w:val="clear" w:color="auto" w:fill="auto"/>
          </w:tcPr>
          <w:p w14:paraId="02AE98C8" w14:textId="77777777" w:rsidR="002B6DD9" w:rsidRPr="00D618B5" w:rsidRDefault="002B6DD9" w:rsidP="00F203B7">
            <w:pPr>
              <w:jc w:val="center"/>
              <w:rPr>
                <w:rFonts w:eastAsia="Calibri"/>
                <w:sz w:val="24"/>
                <w:szCs w:val="24"/>
              </w:rPr>
            </w:pPr>
          </w:p>
        </w:tc>
      </w:tr>
      <w:tr w:rsidR="002B6DD9" w:rsidRPr="00D618B5" w14:paraId="5FC8ECFB" w14:textId="77777777" w:rsidTr="00F203B7">
        <w:tc>
          <w:tcPr>
            <w:tcW w:w="7654" w:type="dxa"/>
            <w:tcBorders>
              <w:top w:val="single" w:sz="4" w:space="0" w:color="auto"/>
            </w:tcBorders>
            <w:shd w:val="clear" w:color="auto" w:fill="auto"/>
          </w:tcPr>
          <w:p w14:paraId="36511615" w14:textId="77777777" w:rsidR="002B6DD9" w:rsidRPr="00D618B5" w:rsidRDefault="002B6DD9" w:rsidP="00F203B7">
            <w:pPr>
              <w:jc w:val="center"/>
              <w:rPr>
                <w:rFonts w:eastAsia="Calibri"/>
                <w:sz w:val="24"/>
                <w:szCs w:val="24"/>
                <w:vertAlign w:val="superscript"/>
              </w:rPr>
            </w:pPr>
            <w:r w:rsidRPr="00D618B5">
              <w:rPr>
                <w:rFonts w:eastAsia="Calibri"/>
                <w:sz w:val="24"/>
                <w:szCs w:val="24"/>
                <w:vertAlign w:val="superscript"/>
              </w:rPr>
              <w:t>(</w:t>
            </w:r>
            <w:r>
              <w:rPr>
                <w:rFonts w:eastAsia="Calibri"/>
                <w:sz w:val="24"/>
                <w:szCs w:val="24"/>
                <w:vertAlign w:val="superscript"/>
              </w:rPr>
              <w:t xml:space="preserve">Name </w:t>
            </w:r>
            <w:proofErr w:type="spellStart"/>
            <w:r>
              <w:rPr>
                <w:rFonts w:eastAsia="Calibri"/>
                <w:sz w:val="24"/>
                <w:szCs w:val="24"/>
                <w:vertAlign w:val="superscript"/>
              </w:rPr>
              <w:t>and</w:t>
            </w:r>
            <w:proofErr w:type="spellEnd"/>
            <w:r>
              <w:rPr>
                <w:rFonts w:eastAsia="Calibri"/>
                <w:sz w:val="24"/>
                <w:szCs w:val="24"/>
                <w:vertAlign w:val="superscript"/>
              </w:rPr>
              <w:t xml:space="preserve"> </w:t>
            </w:r>
            <w:proofErr w:type="spellStart"/>
            <w:r>
              <w:rPr>
                <w:rFonts w:eastAsia="Calibri"/>
                <w:sz w:val="24"/>
                <w:szCs w:val="24"/>
                <w:vertAlign w:val="superscript"/>
              </w:rPr>
              <w:t>Surname</w:t>
            </w:r>
            <w:proofErr w:type="spellEnd"/>
            <w:r w:rsidRPr="00D618B5">
              <w:rPr>
                <w:rFonts w:eastAsia="Calibri"/>
                <w:sz w:val="24"/>
                <w:szCs w:val="24"/>
                <w:vertAlign w:val="superscript"/>
              </w:rPr>
              <w:t>)</w:t>
            </w:r>
          </w:p>
        </w:tc>
      </w:tr>
    </w:tbl>
    <w:p w14:paraId="3A3852B8" w14:textId="77777777" w:rsidR="002B6DD9" w:rsidRPr="00D618B5" w:rsidRDefault="002B6DD9" w:rsidP="002B6DD9">
      <w:pPr>
        <w:jc w:val="center"/>
        <w:rPr>
          <w:rFonts w:eastAsia="Calibri"/>
          <w:sz w:val="24"/>
          <w:szCs w:val="24"/>
        </w:rPr>
      </w:pPr>
    </w:p>
    <w:p w14:paraId="1DCA2826" w14:textId="77777777" w:rsidR="002B6DD9" w:rsidRPr="00D618B5" w:rsidRDefault="002B6DD9" w:rsidP="002B6DD9">
      <w:pPr>
        <w:jc w:val="center"/>
        <w:rPr>
          <w:rFonts w:eastAsia="Calibri"/>
          <w:sz w:val="24"/>
          <w:szCs w:val="24"/>
        </w:rPr>
      </w:pPr>
    </w:p>
    <w:p w14:paraId="6F730255" w14:textId="77777777" w:rsidR="002B6DD9" w:rsidRDefault="002B6DD9" w:rsidP="002B6DD9">
      <w:pPr>
        <w:rPr>
          <w:rFonts w:eastAsia="Calibri"/>
          <w:sz w:val="24"/>
          <w:szCs w:val="24"/>
        </w:rPr>
      </w:pPr>
      <w:proofErr w:type="spellStart"/>
      <w:r>
        <w:rPr>
          <w:rFonts w:eastAsia="Calibri"/>
          <w:sz w:val="24"/>
          <w:szCs w:val="24"/>
        </w:rPr>
        <w:t>Director</w:t>
      </w:r>
      <w:proofErr w:type="spellEnd"/>
      <w:r>
        <w:rPr>
          <w:rFonts w:eastAsia="Calibri"/>
          <w:sz w:val="24"/>
          <w:szCs w:val="24"/>
        </w:rPr>
        <w:t xml:space="preserve"> </w:t>
      </w:r>
      <w:proofErr w:type="spellStart"/>
      <w:r>
        <w:rPr>
          <w:rFonts w:eastAsia="Calibri"/>
          <w:sz w:val="24"/>
          <w:szCs w:val="24"/>
        </w:rPr>
        <w:t>of</w:t>
      </w:r>
      <w:proofErr w:type="spellEnd"/>
      <w:r>
        <w:rPr>
          <w:rFonts w:eastAsia="Calibri"/>
          <w:sz w:val="24"/>
          <w:szCs w:val="24"/>
        </w:rPr>
        <w:t xml:space="preserve"> </w:t>
      </w:r>
      <w:proofErr w:type="spellStart"/>
      <w:r>
        <w:rPr>
          <w:rFonts w:eastAsia="Calibri"/>
          <w:sz w:val="24"/>
          <w:szCs w:val="24"/>
        </w:rPr>
        <w:t>Sports</w:t>
      </w:r>
      <w:proofErr w:type="spellEnd"/>
      <w:r>
        <w:rPr>
          <w:rFonts w:eastAsia="Calibri"/>
          <w:sz w:val="24"/>
          <w:szCs w:val="24"/>
        </w:rPr>
        <w:t xml:space="preserve"> </w:t>
      </w:r>
      <w:proofErr w:type="spellStart"/>
      <w:r>
        <w:rPr>
          <w:rFonts w:eastAsia="Calibri"/>
          <w:sz w:val="24"/>
          <w:szCs w:val="24"/>
        </w:rPr>
        <w:t>and</w:t>
      </w:r>
      <w:proofErr w:type="spellEnd"/>
      <w:r>
        <w:rPr>
          <w:rFonts w:eastAsia="Calibri"/>
          <w:sz w:val="24"/>
          <w:szCs w:val="24"/>
        </w:rPr>
        <w:t xml:space="preserve"> </w:t>
      </w:r>
      <w:proofErr w:type="spellStart"/>
      <w:r>
        <w:rPr>
          <w:rFonts w:eastAsia="Calibri"/>
          <w:sz w:val="24"/>
          <w:szCs w:val="24"/>
        </w:rPr>
        <w:t>Arts</w:t>
      </w:r>
      <w:proofErr w:type="spellEnd"/>
      <w:r>
        <w:rPr>
          <w:rFonts w:eastAsia="Calibri"/>
          <w:sz w:val="24"/>
          <w:szCs w:val="24"/>
        </w:rPr>
        <w:t xml:space="preserve"> Centre</w:t>
      </w:r>
    </w:p>
    <w:p w14:paraId="2A2D707D" w14:textId="77777777" w:rsidR="002B6DD9" w:rsidRPr="00D618B5" w:rsidRDefault="002B6DD9" w:rsidP="002B6DD9">
      <w:pPr>
        <w:rPr>
          <w:rFonts w:eastAsia="Calibri"/>
          <w:sz w:val="24"/>
          <w:szCs w:val="24"/>
        </w:rPr>
      </w:pPr>
      <w:r>
        <w:rPr>
          <w:rFonts w:eastAsia="Calibri"/>
          <w:sz w:val="24"/>
          <w:szCs w:val="24"/>
        </w:rPr>
        <w:t xml:space="preserve">Vilnius Gediminas </w:t>
      </w:r>
      <w:proofErr w:type="spellStart"/>
      <w:r>
        <w:rPr>
          <w:rFonts w:eastAsia="Calibri"/>
          <w:sz w:val="24"/>
          <w:szCs w:val="24"/>
        </w:rPr>
        <w:t>Technical</w:t>
      </w:r>
      <w:proofErr w:type="spellEnd"/>
      <w:r>
        <w:rPr>
          <w:rFonts w:eastAsia="Calibri"/>
          <w:sz w:val="24"/>
          <w:szCs w:val="24"/>
        </w:rPr>
        <w:t xml:space="preserve"> University</w:t>
      </w:r>
    </w:p>
    <w:p w14:paraId="2C413DC2" w14:textId="77777777" w:rsidR="002B6DD9" w:rsidRPr="00D618B5" w:rsidRDefault="002B6DD9" w:rsidP="002B6DD9">
      <w:pPr>
        <w:jc w:val="center"/>
        <w:rPr>
          <w:rFonts w:eastAsia="Calibri"/>
          <w:sz w:val="24"/>
          <w:szCs w:val="24"/>
        </w:rPr>
      </w:pPr>
    </w:p>
    <w:p w14:paraId="5DEB06DA" w14:textId="77777777" w:rsidR="002B6DD9" w:rsidRPr="00D618B5" w:rsidRDefault="002B6DD9" w:rsidP="002B6DD9">
      <w:pPr>
        <w:jc w:val="center"/>
        <w:rPr>
          <w:rFonts w:eastAsia="Calibri"/>
          <w:sz w:val="24"/>
          <w:szCs w:val="24"/>
        </w:rPr>
      </w:pPr>
    </w:p>
    <w:p w14:paraId="1C72CF0F" w14:textId="77777777" w:rsidR="002B6DD9" w:rsidRDefault="002B6DD9" w:rsidP="002B6DD9">
      <w:pPr>
        <w:jc w:val="center"/>
        <w:rPr>
          <w:rFonts w:eastAsia="Calibri"/>
          <w:b/>
          <w:sz w:val="24"/>
          <w:szCs w:val="24"/>
        </w:rPr>
      </w:pPr>
      <w:r w:rsidRPr="00BB69ED">
        <w:rPr>
          <w:rFonts w:eastAsia="Calibri"/>
          <w:b/>
          <w:sz w:val="24"/>
          <w:szCs w:val="24"/>
        </w:rPr>
        <w:t>REQUEST FOR DISCOUNT ON THE PRICE OF STUDIES</w:t>
      </w:r>
    </w:p>
    <w:p w14:paraId="7B7E4192" w14:textId="77777777" w:rsidR="002B6DD9" w:rsidRPr="00D618B5" w:rsidRDefault="002B6DD9" w:rsidP="002B6DD9">
      <w:pPr>
        <w:jc w:val="center"/>
        <w:rPr>
          <w:rFonts w:eastAsia="Calibri"/>
          <w:sz w:val="24"/>
          <w:szCs w:val="24"/>
        </w:rPr>
      </w:pPr>
      <w:r w:rsidRPr="00BB69ED">
        <w:rPr>
          <w:rFonts w:eastAsia="Calibri"/>
          <w:bCs/>
          <w:sz w:val="24"/>
          <w:szCs w:val="24"/>
        </w:rPr>
        <w:t xml:space="preserve">_______________, </w:t>
      </w:r>
      <w:r w:rsidRPr="00D618B5">
        <w:rPr>
          <w:rFonts w:eastAsia="Calibri"/>
          <w:sz w:val="24"/>
          <w:szCs w:val="24"/>
        </w:rPr>
        <w:t>20___</w:t>
      </w:r>
    </w:p>
    <w:p w14:paraId="35A6770D" w14:textId="77777777" w:rsidR="002B6DD9" w:rsidRPr="00D618B5" w:rsidRDefault="002B6DD9" w:rsidP="002B6DD9">
      <w:pPr>
        <w:jc w:val="center"/>
        <w:rPr>
          <w:rFonts w:eastAsia="Calibri"/>
          <w:sz w:val="24"/>
          <w:szCs w:val="24"/>
        </w:rPr>
      </w:pPr>
      <w:r w:rsidRPr="00D618B5">
        <w:rPr>
          <w:rFonts w:eastAsia="Calibri"/>
          <w:sz w:val="24"/>
          <w:szCs w:val="24"/>
        </w:rPr>
        <w:t>Vilnius</w:t>
      </w:r>
    </w:p>
    <w:p w14:paraId="4E31EEAF" w14:textId="77777777" w:rsidR="002B6DD9" w:rsidRPr="00D618B5" w:rsidRDefault="002B6DD9" w:rsidP="002B6DD9">
      <w:pPr>
        <w:rPr>
          <w:rFonts w:eastAsia="Calibri"/>
          <w:sz w:val="24"/>
          <w:szCs w:val="24"/>
        </w:rPr>
      </w:pPr>
    </w:p>
    <w:p w14:paraId="6C9E9BEB" w14:textId="77777777" w:rsidR="002B6DD9" w:rsidRPr="00D618B5" w:rsidRDefault="002B6DD9" w:rsidP="002B6DD9">
      <w:pPr>
        <w:ind w:firstLine="709"/>
        <w:rPr>
          <w:rFonts w:eastAsia="Calibri"/>
          <w:sz w:val="24"/>
          <w:szCs w:val="24"/>
        </w:rPr>
      </w:pPr>
      <w:proofErr w:type="spellStart"/>
      <w:r w:rsidRPr="00BB69ED">
        <w:rPr>
          <w:rFonts w:eastAsia="Calibri"/>
          <w:sz w:val="24"/>
          <w:szCs w:val="24"/>
        </w:rPr>
        <w:t>Please</w:t>
      </w:r>
      <w:proofErr w:type="spellEnd"/>
      <w:r w:rsidRPr="00BB69ED">
        <w:rPr>
          <w:rFonts w:eastAsia="Calibri"/>
          <w:sz w:val="24"/>
          <w:szCs w:val="24"/>
        </w:rPr>
        <w:t xml:space="preserve"> </w:t>
      </w:r>
      <w:proofErr w:type="spellStart"/>
      <w:r w:rsidRPr="00BB69ED">
        <w:rPr>
          <w:rFonts w:eastAsia="Calibri"/>
          <w:sz w:val="24"/>
          <w:szCs w:val="24"/>
        </w:rPr>
        <w:t>reduce</w:t>
      </w:r>
      <w:proofErr w:type="spellEnd"/>
      <w:r w:rsidRPr="00BB69ED">
        <w:rPr>
          <w:rFonts w:eastAsia="Calibri"/>
          <w:sz w:val="24"/>
          <w:szCs w:val="24"/>
        </w:rPr>
        <w:t xml:space="preserve"> </w:t>
      </w:r>
      <w:proofErr w:type="spellStart"/>
      <w:r w:rsidRPr="00BB69ED">
        <w:rPr>
          <w:rFonts w:eastAsia="Calibri"/>
          <w:sz w:val="24"/>
          <w:szCs w:val="24"/>
        </w:rPr>
        <w:t>my</w:t>
      </w:r>
      <w:proofErr w:type="spellEnd"/>
      <w:r w:rsidRPr="00BB69ED">
        <w:rPr>
          <w:rFonts w:eastAsia="Calibri"/>
          <w:sz w:val="24"/>
          <w:szCs w:val="24"/>
        </w:rPr>
        <w:t xml:space="preserve"> </w:t>
      </w:r>
      <w:proofErr w:type="spellStart"/>
      <w:r w:rsidRPr="00BB69ED">
        <w:rPr>
          <w:rFonts w:eastAsia="Calibri"/>
          <w:sz w:val="24"/>
          <w:szCs w:val="24"/>
        </w:rPr>
        <w:t>tuition</w:t>
      </w:r>
      <w:proofErr w:type="spellEnd"/>
      <w:r w:rsidRPr="00BB69ED">
        <w:rPr>
          <w:rFonts w:eastAsia="Calibri"/>
          <w:sz w:val="24"/>
          <w:szCs w:val="24"/>
        </w:rPr>
        <w:t xml:space="preserve"> </w:t>
      </w:r>
      <w:proofErr w:type="spellStart"/>
      <w:r w:rsidRPr="00BB69ED">
        <w:rPr>
          <w:rFonts w:eastAsia="Calibri"/>
          <w:sz w:val="24"/>
          <w:szCs w:val="24"/>
        </w:rPr>
        <w:t>fee</w:t>
      </w:r>
      <w:proofErr w:type="spellEnd"/>
      <w:r w:rsidRPr="00BB69ED">
        <w:rPr>
          <w:rFonts w:eastAsia="Calibri"/>
          <w:sz w:val="24"/>
          <w:szCs w:val="24"/>
        </w:rPr>
        <w:t xml:space="preserve"> </w:t>
      </w:r>
      <w:proofErr w:type="spellStart"/>
      <w:r w:rsidRPr="00BB69ED">
        <w:rPr>
          <w:rFonts w:eastAsia="Calibri"/>
          <w:sz w:val="24"/>
          <w:szCs w:val="24"/>
        </w:rPr>
        <w:t>for</w:t>
      </w:r>
      <w:proofErr w:type="spellEnd"/>
      <w:r w:rsidRPr="00BB69ED">
        <w:rPr>
          <w:rFonts w:eastAsia="Calibri"/>
          <w:sz w:val="24"/>
          <w:szCs w:val="24"/>
        </w:rPr>
        <w:t xml:space="preserve"> </w:t>
      </w:r>
      <w:proofErr w:type="spellStart"/>
      <w:r w:rsidRPr="00BB69ED">
        <w:rPr>
          <w:rFonts w:eastAsia="Calibri"/>
          <w:sz w:val="24"/>
          <w:szCs w:val="24"/>
        </w:rPr>
        <w:t>the</w:t>
      </w:r>
      <w:proofErr w:type="spellEnd"/>
      <w:r w:rsidRPr="00BB69ED">
        <w:rPr>
          <w:rFonts w:eastAsia="Calibri"/>
          <w:sz w:val="24"/>
          <w:szCs w:val="24"/>
        </w:rPr>
        <w:t xml:space="preserve"> </w:t>
      </w:r>
      <w:proofErr w:type="spellStart"/>
      <w:r w:rsidRPr="00BB69ED">
        <w:rPr>
          <w:rFonts w:eastAsia="Calibri"/>
          <w:sz w:val="24"/>
          <w:szCs w:val="24"/>
        </w:rPr>
        <w:t>year</w:t>
      </w:r>
      <w:proofErr w:type="spellEnd"/>
      <w:r w:rsidRPr="00BB69ED">
        <w:rPr>
          <w:rFonts w:eastAsia="Calibri"/>
          <w:sz w:val="24"/>
          <w:szCs w:val="24"/>
        </w:rPr>
        <w:t xml:space="preserve"> </w:t>
      </w:r>
      <w:r w:rsidRPr="00D618B5">
        <w:rPr>
          <w:rFonts w:eastAsia="Calibri"/>
          <w:sz w:val="24"/>
          <w:szCs w:val="24"/>
        </w:rPr>
        <w:t xml:space="preserve">_________________ </w:t>
      </w:r>
      <w:r>
        <w:rPr>
          <w:rFonts w:eastAsia="Calibri"/>
          <w:sz w:val="24"/>
          <w:szCs w:val="24"/>
        </w:rPr>
        <w:t>,</w:t>
      </w:r>
      <w:r w:rsidRPr="00D618B5">
        <w:rPr>
          <w:rFonts w:eastAsia="Calibri"/>
          <w:sz w:val="24"/>
          <w:szCs w:val="24"/>
        </w:rPr>
        <w:t xml:space="preserve">____________ </w:t>
      </w:r>
      <w:proofErr w:type="spellStart"/>
      <w:r w:rsidRPr="00D618B5">
        <w:rPr>
          <w:rFonts w:eastAsia="Calibri"/>
          <w:sz w:val="24"/>
          <w:szCs w:val="24"/>
        </w:rPr>
        <w:t>semest</w:t>
      </w:r>
      <w:r>
        <w:rPr>
          <w:rFonts w:eastAsia="Calibri"/>
          <w:sz w:val="24"/>
          <w:szCs w:val="24"/>
        </w:rPr>
        <w:t>er</w:t>
      </w:r>
      <w:proofErr w:type="spellEnd"/>
      <w:r w:rsidRPr="00D618B5">
        <w:rPr>
          <w:rFonts w:eastAsia="Calibri"/>
          <w:sz w:val="24"/>
          <w:szCs w:val="24"/>
        </w:rPr>
        <w:t>.</w:t>
      </w:r>
    </w:p>
    <w:p w14:paraId="1BD0793D" w14:textId="77777777" w:rsidR="002B6DD9" w:rsidRPr="00BB69ED" w:rsidRDefault="002B6DD9" w:rsidP="002B6DD9">
      <w:pPr>
        <w:rPr>
          <w:rFonts w:eastAsia="Calibri"/>
          <w:sz w:val="24"/>
          <w:szCs w:val="24"/>
        </w:rPr>
      </w:pPr>
      <w:proofErr w:type="spellStart"/>
      <w:r w:rsidRPr="00BB69ED">
        <w:rPr>
          <w:rFonts w:eastAsia="Calibri"/>
          <w:sz w:val="24"/>
          <w:szCs w:val="24"/>
        </w:rPr>
        <w:t>Reason</w:t>
      </w:r>
      <w:r>
        <w:rPr>
          <w:rFonts w:eastAsia="Calibri"/>
          <w:sz w:val="24"/>
          <w:szCs w:val="24"/>
        </w:rPr>
        <w:t>s</w:t>
      </w:r>
      <w:proofErr w:type="spellEnd"/>
      <w:r w:rsidRPr="00BB69ED">
        <w:rPr>
          <w:rFonts w:eastAsia="Calibri"/>
          <w:sz w:val="24"/>
          <w:szCs w:val="24"/>
        </w:rPr>
        <w:t xml:space="preserve"> </w:t>
      </w:r>
      <w:proofErr w:type="spellStart"/>
      <w:r w:rsidRPr="00BB69ED">
        <w:rPr>
          <w:rFonts w:eastAsia="Calibri"/>
          <w:sz w:val="24"/>
          <w:szCs w:val="24"/>
        </w:rPr>
        <w:t>for</w:t>
      </w:r>
      <w:proofErr w:type="spellEnd"/>
      <w:r w:rsidRPr="00BB69ED">
        <w:rPr>
          <w:rFonts w:eastAsia="Calibri"/>
          <w:sz w:val="24"/>
          <w:szCs w:val="24"/>
        </w:rPr>
        <w:t xml:space="preserve"> </w:t>
      </w:r>
      <w:proofErr w:type="spellStart"/>
      <w:r w:rsidRPr="00BB69ED">
        <w:rPr>
          <w:rFonts w:eastAsia="Calibri"/>
          <w:sz w:val="24"/>
          <w:szCs w:val="24"/>
        </w:rPr>
        <w:t>the</w:t>
      </w:r>
      <w:proofErr w:type="spellEnd"/>
      <w:r w:rsidRPr="00BB69ED">
        <w:rPr>
          <w:rFonts w:eastAsia="Calibri"/>
          <w:sz w:val="24"/>
          <w:szCs w:val="24"/>
        </w:rPr>
        <w:t xml:space="preserve"> </w:t>
      </w:r>
      <w:proofErr w:type="spellStart"/>
      <w:r w:rsidRPr="00BB69ED">
        <w:rPr>
          <w:rFonts w:eastAsia="Calibri"/>
          <w:sz w:val="24"/>
          <w:szCs w:val="24"/>
        </w:rPr>
        <w:t>request</w:t>
      </w:r>
      <w:proofErr w:type="spellEnd"/>
      <w:r w:rsidRPr="00BB69ED">
        <w:rPr>
          <w:rFonts w:eastAsia="Calibri"/>
          <w:sz w:val="24"/>
          <w:szCs w:val="24"/>
        </w:rPr>
        <w:t>:</w:t>
      </w:r>
    </w:p>
    <w:p w14:paraId="27C7DE2C" w14:textId="77777777" w:rsidR="002B6DD9" w:rsidRPr="006B3ECC" w:rsidRDefault="002B6DD9" w:rsidP="002B6DD9">
      <w:pPr>
        <w:ind w:left="720"/>
        <w:rPr>
          <w:rFonts w:eastAsia="Calibri"/>
          <w:strike/>
          <w:sz w:val="24"/>
          <w:szCs w:val="24"/>
        </w:rPr>
      </w:pPr>
      <w:r w:rsidRPr="00D618B5">
        <w:rPr>
          <w:rFonts w:eastAsia="Calibri"/>
          <w:sz w:val="24"/>
          <w:szCs w:val="24"/>
        </w:rPr>
        <w:t xml:space="preserve">□ </w:t>
      </w:r>
      <w:r w:rsidRPr="00BB69ED">
        <w:rPr>
          <w:rFonts w:eastAsia="Calibri"/>
          <w:sz w:val="24"/>
          <w:szCs w:val="24"/>
        </w:rPr>
        <w:t xml:space="preserve">I </w:t>
      </w:r>
      <w:proofErr w:type="spellStart"/>
      <w:r w:rsidRPr="00BB69ED">
        <w:rPr>
          <w:rFonts w:eastAsia="Calibri"/>
          <w:sz w:val="24"/>
          <w:szCs w:val="24"/>
        </w:rPr>
        <w:t>participate</w:t>
      </w:r>
      <w:proofErr w:type="spellEnd"/>
      <w:r w:rsidRPr="00BB69ED">
        <w:rPr>
          <w:rFonts w:eastAsia="Calibri"/>
          <w:sz w:val="24"/>
          <w:szCs w:val="24"/>
        </w:rPr>
        <w:t xml:space="preserve"> </w:t>
      </w:r>
      <w:proofErr w:type="spellStart"/>
      <w:r w:rsidRPr="00BB69ED">
        <w:rPr>
          <w:rFonts w:eastAsia="Calibri"/>
          <w:sz w:val="24"/>
          <w:szCs w:val="24"/>
        </w:rPr>
        <w:t>in</w:t>
      </w:r>
      <w:proofErr w:type="spellEnd"/>
      <w:r w:rsidRPr="00BB69ED">
        <w:rPr>
          <w:rFonts w:eastAsia="Calibri"/>
          <w:sz w:val="24"/>
          <w:szCs w:val="24"/>
        </w:rPr>
        <w:t xml:space="preserve"> </w:t>
      </w:r>
      <w:proofErr w:type="spellStart"/>
      <w:r w:rsidRPr="00BB69ED">
        <w:rPr>
          <w:rFonts w:eastAsia="Calibri"/>
          <w:sz w:val="24"/>
          <w:szCs w:val="24"/>
        </w:rPr>
        <w:t>the</w:t>
      </w:r>
      <w:proofErr w:type="spellEnd"/>
      <w:r w:rsidRPr="00BB69ED">
        <w:rPr>
          <w:rFonts w:eastAsia="Calibri"/>
          <w:sz w:val="24"/>
          <w:szCs w:val="24"/>
        </w:rPr>
        <w:t xml:space="preserve"> </w:t>
      </w:r>
      <w:proofErr w:type="spellStart"/>
      <w:r w:rsidRPr="00BB69ED">
        <w:rPr>
          <w:rFonts w:eastAsia="Calibri"/>
          <w:sz w:val="24"/>
          <w:szCs w:val="24"/>
        </w:rPr>
        <w:t>activities</w:t>
      </w:r>
      <w:proofErr w:type="spellEnd"/>
      <w:r w:rsidRPr="00BB69ED">
        <w:rPr>
          <w:rFonts w:eastAsia="Calibri"/>
          <w:sz w:val="24"/>
          <w:szCs w:val="24"/>
        </w:rPr>
        <w:t xml:space="preserve"> </w:t>
      </w:r>
      <w:proofErr w:type="spellStart"/>
      <w:r w:rsidRPr="00BB69ED">
        <w:rPr>
          <w:rFonts w:eastAsia="Calibri"/>
          <w:sz w:val="24"/>
          <w:szCs w:val="24"/>
        </w:rPr>
        <w:t>of</w:t>
      </w:r>
      <w:proofErr w:type="spellEnd"/>
      <w:r w:rsidRPr="00BB69ED">
        <w:rPr>
          <w:rFonts w:eastAsia="Calibri"/>
          <w:sz w:val="24"/>
          <w:szCs w:val="24"/>
        </w:rPr>
        <w:t xml:space="preserve"> VILNIUS TECH art </w:t>
      </w:r>
      <w:proofErr w:type="spellStart"/>
      <w:r>
        <w:rPr>
          <w:rFonts w:eastAsia="Calibri"/>
          <w:sz w:val="24"/>
          <w:szCs w:val="24"/>
        </w:rPr>
        <w:t>clubs</w:t>
      </w:r>
      <w:proofErr w:type="spellEnd"/>
      <w:r w:rsidRPr="00D618B5">
        <w:rPr>
          <w:rFonts w:eastAsia="Calibri"/>
          <w:sz w:val="24"/>
          <w:szCs w:val="24"/>
        </w:rPr>
        <w:t>:</w:t>
      </w:r>
    </w:p>
    <w:p w14:paraId="39A2FCA0" w14:textId="77777777" w:rsidR="002B6DD9" w:rsidRPr="00D618B5" w:rsidRDefault="002B6DD9" w:rsidP="002B6DD9">
      <w:pPr>
        <w:rPr>
          <w:rFonts w:eastAsia="Calibri"/>
          <w:sz w:val="24"/>
          <w:szCs w:val="24"/>
        </w:rPr>
      </w:pPr>
      <w:r w:rsidRPr="00D618B5">
        <w:rPr>
          <w:rFonts w:eastAsia="Calibri"/>
          <w:sz w:val="24"/>
          <w:szCs w:val="24"/>
        </w:rPr>
        <w:t>________________________________________________________________________________</w:t>
      </w:r>
    </w:p>
    <w:p w14:paraId="3CC25A45" w14:textId="77777777" w:rsidR="002B6DD9" w:rsidRPr="00D618B5" w:rsidRDefault="002B6DD9" w:rsidP="002B6DD9">
      <w:pPr>
        <w:ind w:left="720" w:hanging="720"/>
        <w:rPr>
          <w:rFonts w:eastAsia="Calibri"/>
          <w:sz w:val="24"/>
          <w:szCs w:val="24"/>
        </w:rPr>
      </w:pPr>
      <w:r w:rsidRPr="00D618B5">
        <w:rPr>
          <w:rFonts w:eastAsia="Calibri"/>
          <w:sz w:val="24"/>
          <w:szCs w:val="24"/>
        </w:rPr>
        <w:t>________________________________________________________________________________</w:t>
      </w:r>
    </w:p>
    <w:p w14:paraId="070DE23C" w14:textId="77777777" w:rsidR="002B6DD9" w:rsidRPr="006B3ECC" w:rsidRDefault="002B6DD9" w:rsidP="002B6DD9">
      <w:pPr>
        <w:ind w:left="720"/>
        <w:rPr>
          <w:rFonts w:eastAsia="Calibri"/>
          <w:strike/>
          <w:sz w:val="24"/>
          <w:szCs w:val="24"/>
        </w:rPr>
      </w:pPr>
      <w:r w:rsidRPr="00D618B5">
        <w:rPr>
          <w:rFonts w:eastAsia="Calibri"/>
          <w:sz w:val="24"/>
          <w:szCs w:val="24"/>
        </w:rPr>
        <w:t xml:space="preserve">□ </w:t>
      </w:r>
      <w:r w:rsidRPr="00BB69ED">
        <w:rPr>
          <w:rFonts w:eastAsia="Calibri"/>
          <w:sz w:val="24"/>
          <w:szCs w:val="24"/>
        </w:rPr>
        <w:t xml:space="preserve">I </w:t>
      </w:r>
      <w:proofErr w:type="spellStart"/>
      <w:r w:rsidRPr="00BB69ED">
        <w:rPr>
          <w:rFonts w:eastAsia="Calibri"/>
          <w:sz w:val="24"/>
          <w:szCs w:val="24"/>
        </w:rPr>
        <w:t>participate</w:t>
      </w:r>
      <w:proofErr w:type="spellEnd"/>
      <w:r w:rsidRPr="00BB69ED">
        <w:rPr>
          <w:rFonts w:eastAsia="Calibri"/>
          <w:sz w:val="24"/>
          <w:szCs w:val="24"/>
        </w:rPr>
        <w:t xml:space="preserve"> </w:t>
      </w:r>
      <w:proofErr w:type="spellStart"/>
      <w:r w:rsidRPr="00BB69ED">
        <w:rPr>
          <w:rFonts w:eastAsia="Calibri"/>
          <w:sz w:val="24"/>
          <w:szCs w:val="24"/>
        </w:rPr>
        <w:t>in</w:t>
      </w:r>
      <w:proofErr w:type="spellEnd"/>
      <w:r w:rsidRPr="00BB69ED">
        <w:rPr>
          <w:rFonts w:eastAsia="Calibri"/>
          <w:sz w:val="24"/>
          <w:szCs w:val="24"/>
        </w:rPr>
        <w:t xml:space="preserve"> </w:t>
      </w:r>
      <w:proofErr w:type="spellStart"/>
      <w:r>
        <w:rPr>
          <w:rFonts w:eastAsia="Calibri"/>
          <w:sz w:val="24"/>
          <w:szCs w:val="24"/>
        </w:rPr>
        <w:t>sport</w:t>
      </w:r>
      <w:proofErr w:type="spellEnd"/>
      <w:r>
        <w:rPr>
          <w:rFonts w:eastAsia="Calibri"/>
          <w:sz w:val="24"/>
          <w:szCs w:val="24"/>
        </w:rPr>
        <w:t xml:space="preserve"> </w:t>
      </w:r>
      <w:proofErr w:type="spellStart"/>
      <w:r w:rsidRPr="00BB69ED">
        <w:rPr>
          <w:rFonts w:eastAsia="Calibri"/>
          <w:sz w:val="24"/>
          <w:szCs w:val="24"/>
        </w:rPr>
        <w:t>activities</w:t>
      </w:r>
      <w:proofErr w:type="spellEnd"/>
      <w:r w:rsidRPr="00BB69ED">
        <w:rPr>
          <w:rFonts w:eastAsia="Calibri"/>
          <w:sz w:val="24"/>
          <w:szCs w:val="24"/>
        </w:rPr>
        <w:t xml:space="preserve"> </w:t>
      </w:r>
      <w:proofErr w:type="spellStart"/>
      <w:r w:rsidRPr="00BB69ED">
        <w:rPr>
          <w:rFonts w:eastAsia="Calibri"/>
          <w:sz w:val="24"/>
          <w:szCs w:val="24"/>
        </w:rPr>
        <w:t>of</w:t>
      </w:r>
      <w:proofErr w:type="spellEnd"/>
      <w:r w:rsidRPr="00BB69ED">
        <w:rPr>
          <w:rFonts w:eastAsia="Calibri"/>
          <w:sz w:val="24"/>
          <w:szCs w:val="24"/>
        </w:rPr>
        <w:t xml:space="preserve"> VILNIUS TECH</w:t>
      </w:r>
      <w:r w:rsidRPr="00D618B5">
        <w:rPr>
          <w:rFonts w:eastAsia="Calibri"/>
          <w:sz w:val="24"/>
          <w:szCs w:val="24"/>
        </w:rPr>
        <w:t xml:space="preserve">. </w:t>
      </w:r>
      <w:proofErr w:type="spellStart"/>
      <w:r>
        <w:rPr>
          <w:rFonts w:eastAsia="Calibri"/>
          <w:sz w:val="24"/>
          <w:szCs w:val="24"/>
        </w:rPr>
        <w:t>My</w:t>
      </w:r>
      <w:proofErr w:type="spellEnd"/>
      <w:r>
        <w:rPr>
          <w:rFonts w:eastAsia="Calibri"/>
          <w:sz w:val="24"/>
          <w:szCs w:val="24"/>
        </w:rPr>
        <w:t xml:space="preserve"> </w:t>
      </w:r>
      <w:proofErr w:type="spellStart"/>
      <w:r>
        <w:rPr>
          <w:rFonts w:eastAsia="Calibri"/>
          <w:sz w:val="24"/>
          <w:szCs w:val="24"/>
        </w:rPr>
        <w:t>achievements</w:t>
      </w:r>
      <w:proofErr w:type="spellEnd"/>
      <w:r w:rsidRPr="00D618B5">
        <w:rPr>
          <w:rFonts w:eastAsia="Calibri"/>
          <w:sz w:val="24"/>
          <w:szCs w:val="24"/>
        </w:rPr>
        <w:t>:</w:t>
      </w:r>
    </w:p>
    <w:p w14:paraId="3AACD11E" w14:textId="77777777" w:rsidR="002B6DD9" w:rsidRPr="00D618B5" w:rsidRDefault="002B6DD9" w:rsidP="002B6DD9">
      <w:pPr>
        <w:ind w:left="720" w:hanging="720"/>
        <w:rPr>
          <w:rFonts w:eastAsia="Calibri"/>
          <w:sz w:val="24"/>
          <w:szCs w:val="24"/>
        </w:rPr>
      </w:pPr>
      <w:r w:rsidRPr="00D618B5">
        <w:rPr>
          <w:rFonts w:eastAsia="Calibri"/>
          <w:sz w:val="24"/>
          <w:szCs w:val="24"/>
        </w:rPr>
        <w:t>________________________________________________________________________________</w:t>
      </w:r>
    </w:p>
    <w:p w14:paraId="12DF4404" w14:textId="77777777" w:rsidR="002B6DD9" w:rsidRPr="00D618B5" w:rsidRDefault="002B6DD9" w:rsidP="002B6DD9">
      <w:pPr>
        <w:ind w:left="720" w:hanging="720"/>
        <w:rPr>
          <w:rFonts w:eastAsia="Calibri"/>
          <w:sz w:val="24"/>
          <w:szCs w:val="24"/>
        </w:rPr>
      </w:pPr>
      <w:r w:rsidRPr="00D618B5">
        <w:rPr>
          <w:rFonts w:eastAsia="Calibri"/>
          <w:sz w:val="24"/>
          <w:szCs w:val="24"/>
        </w:rPr>
        <w:t>________________________________________________________________________________</w:t>
      </w:r>
    </w:p>
    <w:p w14:paraId="1A41184F" w14:textId="77777777" w:rsidR="002B6DD9" w:rsidRPr="00D618B5" w:rsidRDefault="002B6DD9" w:rsidP="002B6DD9">
      <w:pPr>
        <w:ind w:left="720" w:hanging="720"/>
        <w:rPr>
          <w:rFonts w:eastAsia="Calibri"/>
          <w:sz w:val="24"/>
          <w:szCs w:val="24"/>
        </w:rPr>
      </w:pPr>
      <w:r w:rsidRPr="00D618B5">
        <w:rPr>
          <w:rFonts w:eastAsia="Calibri"/>
          <w:sz w:val="24"/>
          <w:szCs w:val="24"/>
        </w:rPr>
        <w:t>________________________________________________________________________________</w:t>
      </w:r>
    </w:p>
    <w:p w14:paraId="4E4E53C8" w14:textId="77777777" w:rsidR="002B6DD9" w:rsidRPr="00D618B5" w:rsidRDefault="002B6DD9" w:rsidP="002B6DD9">
      <w:pPr>
        <w:ind w:left="720"/>
        <w:rPr>
          <w:rFonts w:eastAsia="Calibri"/>
          <w:sz w:val="24"/>
          <w:szCs w:val="24"/>
        </w:rPr>
      </w:pPr>
      <w:r w:rsidRPr="00D618B5">
        <w:rPr>
          <w:rFonts w:eastAsia="Calibri"/>
          <w:sz w:val="24"/>
          <w:szCs w:val="24"/>
        </w:rPr>
        <w:t xml:space="preserve">□ </w:t>
      </w:r>
      <w:proofErr w:type="spellStart"/>
      <w:r>
        <w:rPr>
          <w:rFonts w:eastAsia="Calibri"/>
          <w:sz w:val="24"/>
          <w:szCs w:val="24"/>
        </w:rPr>
        <w:t>other</w:t>
      </w:r>
      <w:proofErr w:type="spellEnd"/>
      <w:r>
        <w:rPr>
          <w:rFonts w:eastAsia="Calibri"/>
          <w:sz w:val="24"/>
          <w:szCs w:val="24"/>
        </w:rPr>
        <w:t xml:space="preserve"> </w:t>
      </w:r>
      <w:proofErr w:type="spellStart"/>
      <w:r>
        <w:rPr>
          <w:rFonts w:eastAsia="Calibri"/>
          <w:sz w:val="24"/>
          <w:szCs w:val="24"/>
        </w:rPr>
        <w:t>reasons</w:t>
      </w:r>
      <w:proofErr w:type="spellEnd"/>
      <w:r w:rsidRPr="00D618B5">
        <w:rPr>
          <w:rFonts w:eastAsia="Calibri"/>
          <w:sz w:val="24"/>
          <w:szCs w:val="24"/>
        </w:rPr>
        <w:t xml:space="preserve"> (</w:t>
      </w:r>
      <w:proofErr w:type="spellStart"/>
      <w:r>
        <w:rPr>
          <w:rFonts w:eastAsia="Calibri"/>
          <w:sz w:val="24"/>
          <w:szCs w:val="24"/>
        </w:rPr>
        <w:t>please</w:t>
      </w:r>
      <w:proofErr w:type="spellEnd"/>
      <w:r>
        <w:rPr>
          <w:rFonts w:eastAsia="Calibri"/>
          <w:sz w:val="24"/>
          <w:szCs w:val="24"/>
        </w:rPr>
        <w:t xml:space="preserve"> </w:t>
      </w:r>
      <w:proofErr w:type="spellStart"/>
      <w:r>
        <w:rPr>
          <w:rFonts w:eastAsia="Calibri"/>
          <w:sz w:val="24"/>
          <w:szCs w:val="24"/>
        </w:rPr>
        <w:t>indicate</w:t>
      </w:r>
      <w:proofErr w:type="spellEnd"/>
      <w:r w:rsidRPr="00D618B5">
        <w:rPr>
          <w:rFonts w:eastAsia="Calibri"/>
          <w:sz w:val="24"/>
          <w:szCs w:val="24"/>
        </w:rPr>
        <w:t>) __________________________________________________</w:t>
      </w:r>
    </w:p>
    <w:p w14:paraId="2DF10BA1" w14:textId="77777777" w:rsidR="002B6DD9" w:rsidRPr="00D618B5" w:rsidRDefault="002B6DD9" w:rsidP="002B6DD9">
      <w:pPr>
        <w:ind w:left="720" w:hanging="720"/>
        <w:rPr>
          <w:rFonts w:eastAsia="Calibri"/>
          <w:sz w:val="24"/>
          <w:szCs w:val="24"/>
        </w:rPr>
      </w:pPr>
      <w:r w:rsidRPr="00D618B5">
        <w:rPr>
          <w:rFonts w:eastAsia="Calibri"/>
          <w:sz w:val="24"/>
          <w:szCs w:val="24"/>
        </w:rPr>
        <w:t>________________________________________________________________________________</w:t>
      </w:r>
    </w:p>
    <w:p w14:paraId="1357EF84" w14:textId="77777777" w:rsidR="002B6DD9" w:rsidRPr="00D618B5" w:rsidRDefault="002B6DD9" w:rsidP="002B6DD9">
      <w:pPr>
        <w:ind w:firstLine="720"/>
        <w:jc w:val="both"/>
        <w:rPr>
          <w:b/>
          <w:sz w:val="24"/>
          <w:szCs w:val="24"/>
        </w:rPr>
      </w:pPr>
      <w:r>
        <w:rPr>
          <w:b/>
          <w:sz w:val="24"/>
          <w:szCs w:val="24"/>
        </w:rPr>
        <w:t xml:space="preserve">I </w:t>
      </w:r>
      <w:proofErr w:type="spellStart"/>
      <w:r>
        <w:rPr>
          <w:b/>
          <w:sz w:val="24"/>
          <w:szCs w:val="24"/>
        </w:rPr>
        <w:t>do</w:t>
      </w:r>
      <w:proofErr w:type="spellEnd"/>
      <w:r>
        <w:rPr>
          <w:b/>
          <w:sz w:val="24"/>
          <w:szCs w:val="24"/>
        </w:rPr>
        <w:t xml:space="preserve"> </w:t>
      </w:r>
      <w:proofErr w:type="spellStart"/>
      <w:r>
        <w:rPr>
          <w:b/>
          <w:sz w:val="24"/>
          <w:szCs w:val="24"/>
        </w:rPr>
        <w:t>confirm</w:t>
      </w:r>
      <w:proofErr w:type="spellEnd"/>
      <w:r>
        <w:rPr>
          <w:b/>
          <w:sz w:val="24"/>
          <w:szCs w:val="24"/>
        </w:rPr>
        <w:t xml:space="preserve"> </w:t>
      </w:r>
      <w:proofErr w:type="spellStart"/>
      <w:r>
        <w:rPr>
          <w:b/>
          <w:sz w:val="24"/>
          <w:szCs w:val="24"/>
        </w:rPr>
        <w:t>that</w:t>
      </w:r>
      <w:proofErr w:type="spellEnd"/>
      <w:r w:rsidRPr="00D618B5">
        <w:rPr>
          <w:b/>
          <w:sz w:val="24"/>
          <w:szCs w:val="24"/>
        </w:rPr>
        <w:t>:</w:t>
      </w:r>
    </w:p>
    <w:p w14:paraId="2F8C4E21" w14:textId="77777777" w:rsidR="002B6DD9" w:rsidRPr="00D618B5" w:rsidRDefault="002B6DD9" w:rsidP="002B6DD9">
      <w:pPr>
        <w:ind w:left="720"/>
        <w:jc w:val="both"/>
        <w:rPr>
          <w:b/>
          <w:sz w:val="24"/>
          <w:szCs w:val="24"/>
        </w:rPr>
      </w:pPr>
      <w:r>
        <w:rPr>
          <w:b/>
          <w:sz w:val="24"/>
          <w:szCs w:val="24"/>
        </w:rPr>
        <w:t>1) </w:t>
      </w:r>
      <w:r w:rsidRPr="00BB69ED">
        <w:rPr>
          <w:b/>
          <w:sz w:val="24"/>
          <w:szCs w:val="24"/>
        </w:rPr>
        <w:t xml:space="preserve">I </w:t>
      </w:r>
      <w:proofErr w:type="spellStart"/>
      <w:r w:rsidRPr="00BB69ED">
        <w:rPr>
          <w:b/>
          <w:sz w:val="24"/>
          <w:szCs w:val="24"/>
        </w:rPr>
        <w:t>have</w:t>
      </w:r>
      <w:proofErr w:type="spellEnd"/>
      <w:r w:rsidRPr="00BB69ED">
        <w:rPr>
          <w:b/>
          <w:sz w:val="24"/>
          <w:szCs w:val="24"/>
        </w:rPr>
        <w:t xml:space="preserve"> </w:t>
      </w:r>
      <w:proofErr w:type="spellStart"/>
      <w:r w:rsidRPr="00BB69ED">
        <w:rPr>
          <w:b/>
          <w:sz w:val="24"/>
          <w:szCs w:val="24"/>
        </w:rPr>
        <w:t>no</w:t>
      </w:r>
      <w:proofErr w:type="spellEnd"/>
      <w:r w:rsidRPr="00BB69ED">
        <w:rPr>
          <w:b/>
          <w:sz w:val="24"/>
          <w:szCs w:val="24"/>
        </w:rPr>
        <w:t xml:space="preserve"> </w:t>
      </w:r>
      <w:proofErr w:type="spellStart"/>
      <w:r w:rsidRPr="00BB69ED">
        <w:rPr>
          <w:b/>
          <w:sz w:val="24"/>
          <w:szCs w:val="24"/>
        </w:rPr>
        <w:t>academic</w:t>
      </w:r>
      <w:proofErr w:type="spellEnd"/>
      <w:r w:rsidRPr="00BB69ED">
        <w:rPr>
          <w:b/>
          <w:sz w:val="24"/>
          <w:szCs w:val="24"/>
        </w:rPr>
        <w:t xml:space="preserve"> </w:t>
      </w:r>
      <w:proofErr w:type="spellStart"/>
      <w:r w:rsidRPr="00BB69ED">
        <w:rPr>
          <w:b/>
          <w:sz w:val="24"/>
          <w:szCs w:val="24"/>
        </w:rPr>
        <w:t>debts</w:t>
      </w:r>
      <w:proofErr w:type="spellEnd"/>
      <w:r>
        <w:rPr>
          <w:b/>
          <w:sz w:val="24"/>
          <w:szCs w:val="24"/>
        </w:rPr>
        <w:t>;</w:t>
      </w:r>
    </w:p>
    <w:p w14:paraId="349E2427" w14:textId="77777777" w:rsidR="002B6DD9" w:rsidRDefault="002B6DD9" w:rsidP="002B6DD9">
      <w:pPr>
        <w:tabs>
          <w:tab w:val="left" w:pos="993"/>
        </w:tabs>
        <w:ind w:firstLine="720"/>
        <w:jc w:val="both"/>
        <w:rPr>
          <w:b/>
          <w:sz w:val="24"/>
          <w:szCs w:val="24"/>
        </w:rPr>
      </w:pPr>
      <w:r>
        <w:rPr>
          <w:b/>
          <w:sz w:val="24"/>
          <w:szCs w:val="24"/>
        </w:rPr>
        <w:t>2) </w:t>
      </w:r>
      <w:r w:rsidRPr="00BB69ED">
        <w:rPr>
          <w:b/>
          <w:sz w:val="24"/>
          <w:szCs w:val="24"/>
        </w:rPr>
        <w:t xml:space="preserve">I </w:t>
      </w:r>
      <w:proofErr w:type="spellStart"/>
      <w:r w:rsidRPr="00BB69ED">
        <w:rPr>
          <w:b/>
          <w:sz w:val="24"/>
          <w:szCs w:val="24"/>
        </w:rPr>
        <w:t>did</w:t>
      </w:r>
      <w:proofErr w:type="spellEnd"/>
      <w:r w:rsidRPr="00BB69ED">
        <w:rPr>
          <w:b/>
          <w:sz w:val="24"/>
          <w:szCs w:val="24"/>
        </w:rPr>
        <w:t xml:space="preserve"> </w:t>
      </w:r>
      <w:proofErr w:type="spellStart"/>
      <w:r w:rsidRPr="00BB69ED">
        <w:rPr>
          <w:b/>
          <w:sz w:val="24"/>
          <w:szCs w:val="24"/>
        </w:rPr>
        <w:t>not</w:t>
      </w:r>
      <w:proofErr w:type="spellEnd"/>
      <w:r w:rsidRPr="00BB69ED">
        <w:rPr>
          <w:b/>
          <w:sz w:val="24"/>
          <w:szCs w:val="24"/>
        </w:rPr>
        <w:t xml:space="preserve"> </w:t>
      </w:r>
      <w:proofErr w:type="spellStart"/>
      <w:r w:rsidRPr="00BB69ED">
        <w:rPr>
          <w:b/>
          <w:sz w:val="24"/>
          <w:szCs w:val="24"/>
        </w:rPr>
        <w:t>use</w:t>
      </w:r>
      <w:proofErr w:type="spellEnd"/>
      <w:r w:rsidRPr="00BB69ED">
        <w:rPr>
          <w:b/>
          <w:sz w:val="24"/>
          <w:szCs w:val="24"/>
        </w:rPr>
        <w:t xml:space="preserve"> </w:t>
      </w:r>
      <w:proofErr w:type="spellStart"/>
      <w:r w:rsidRPr="00BB69ED">
        <w:rPr>
          <w:b/>
          <w:sz w:val="24"/>
          <w:szCs w:val="24"/>
        </w:rPr>
        <w:t>the</w:t>
      </w:r>
      <w:proofErr w:type="spellEnd"/>
      <w:r>
        <w:rPr>
          <w:b/>
          <w:sz w:val="24"/>
          <w:szCs w:val="24"/>
        </w:rPr>
        <w:t xml:space="preserve"> </w:t>
      </w:r>
      <w:proofErr w:type="spellStart"/>
      <w:r w:rsidRPr="00BB69ED">
        <w:rPr>
          <w:b/>
          <w:sz w:val="24"/>
          <w:szCs w:val="24"/>
        </w:rPr>
        <w:t>one-time</w:t>
      </w:r>
      <w:proofErr w:type="spellEnd"/>
      <w:r w:rsidRPr="00BB69ED">
        <w:rPr>
          <w:b/>
          <w:sz w:val="24"/>
          <w:szCs w:val="24"/>
        </w:rPr>
        <w:t xml:space="preserve"> </w:t>
      </w:r>
      <w:proofErr w:type="spellStart"/>
      <w:r w:rsidRPr="00BB69ED">
        <w:rPr>
          <w:b/>
          <w:sz w:val="24"/>
          <w:szCs w:val="24"/>
        </w:rPr>
        <w:t>payment</w:t>
      </w:r>
      <w:proofErr w:type="spellEnd"/>
      <w:r w:rsidRPr="00BB69ED">
        <w:rPr>
          <w:b/>
          <w:sz w:val="24"/>
          <w:szCs w:val="24"/>
        </w:rPr>
        <w:t xml:space="preserve"> </w:t>
      </w:r>
      <w:proofErr w:type="spellStart"/>
      <w:r w:rsidRPr="00BB69ED">
        <w:rPr>
          <w:b/>
          <w:sz w:val="24"/>
          <w:szCs w:val="24"/>
        </w:rPr>
        <w:t>according</w:t>
      </w:r>
      <w:proofErr w:type="spellEnd"/>
      <w:r w:rsidRPr="00BB69ED">
        <w:rPr>
          <w:b/>
          <w:sz w:val="24"/>
          <w:szCs w:val="24"/>
        </w:rPr>
        <w:t xml:space="preserve"> to </w:t>
      </w:r>
      <w:proofErr w:type="spellStart"/>
      <w:r w:rsidRPr="00BB69ED">
        <w:rPr>
          <w:b/>
          <w:sz w:val="24"/>
          <w:szCs w:val="24"/>
        </w:rPr>
        <w:t>the</w:t>
      </w:r>
      <w:proofErr w:type="spellEnd"/>
      <w:r w:rsidRPr="00BB69ED">
        <w:rPr>
          <w:b/>
          <w:sz w:val="24"/>
          <w:szCs w:val="24"/>
        </w:rPr>
        <w:t xml:space="preserve"> </w:t>
      </w:r>
      <w:proofErr w:type="spellStart"/>
      <w:r w:rsidRPr="00BB69ED">
        <w:rPr>
          <w:b/>
          <w:sz w:val="24"/>
          <w:szCs w:val="24"/>
        </w:rPr>
        <w:t>Law</w:t>
      </w:r>
      <w:proofErr w:type="spellEnd"/>
      <w:r w:rsidRPr="00BB69ED">
        <w:rPr>
          <w:b/>
          <w:sz w:val="24"/>
          <w:szCs w:val="24"/>
        </w:rPr>
        <w:t xml:space="preserve"> </w:t>
      </w:r>
      <w:proofErr w:type="spellStart"/>
      <w:r w:rsidRPr="00BB69ED">
        <w:rPr>
          <w:b/>
          <w:sz w:val="24"/>
          <w:szCs w:val="24"/>
        </w:rPr>
        <w:t>on</w:t>
      </w:r>
      <w:proofErr w:type="spellEnd"/>
      <w:r w:rsidRPr="00BB69ED">
        <w:rPr>
          <w:b/>
          <w:sz w:val="24"/>
          <w:szCs w:val="24"/>
        </w:rPr>
        <w:t xml:space="preserve"> </w:t>
      </w:r>
      <w:proofErr w:type="spellStart"/>
      <w:r w:rsidRPr="00BB69ED">
        <w:rPr>
          <w:b/>
          <w:sz w:val="24"/>
          <w:szCs w:val="24"/>
        </w:rPr>
        <w:t>child</w:t>
      </w:r>
      <w:proofErr w:type="spellEnd"/>
      <w:r w:rsidRPr="00BB69ED">
        <w:rPr>
          <w:b/>
          <w:sz w:val="24"/>
          <w:szCs w:val="24"/>
        </w:rPr>
        <w:t xml:space="preserve"> </w:t>
      </w:r>
      <w:proofErr w:type="spellStart"/>
      <w:r w:rsidRPr="00BB69ED">
        <w:rPr>
          <w:b/>
          <w:sz w:val="24"/>
          <w:szCs w:val="24"/>
        </w:rPr>
        <w:t>benefits</w:t>
      </w:r>
      <w:proofErr w:type="spellEnd"/>
      <w:r w:rsidRPr="00BB69ED">
        <w:rPr>
          <w:b/>
          <w:sz w:val="24"/>
          <w:szCs w:val="24"/>
        </w:rPr>
        <w:t xml:space="preserve"> </w:t>
      </w:r>
      <w:proofErr w:type="spellStart"/>
      <w:r w:rsidRPr="00BB69ED">
        <w:rPr>
          <w:b/>
          <w:sz w:val="24"/>
          <w:szCs w:val="24"/>
        </w:rPr>
        <w:t>of</w:t>
      </w:r>
      <w:proofErr w:type="spellEnd"/>
      <w:r w:rsidRPr="00BB69ED">
        <w:rPr>
          <w:b/>
          <w:sz w:val="24"/>
          <w:szCs w:val="24"/>
        </w:rPr>
        <w:t xml:space="preserve"> </w:t>
      </w:r>
      <w:proofErr w:type="spellStart"/>
      <w:r w:rsidRPr="00BB69ED">
        <w:rPr>
          <w:b/>
          <w:sz w:val="24"/>
          <w:szCs w:val="24"/>
        </w:rPr>
        <w:t>the</w:t>
      </w:r>
      <w:proofErr w:type="spellEnd"/>
      <w:r w:rsidRPr="00BB69ED">
        <w:rPr>
          <w:b/>
          <w:sz w:val="24"/>
          <w:szCs w:val="24"/>
        </w:rPr>
        <w:t xml:space="preserve"> </w:t>
      </w:r>
      <w:proofErr w:type="spellStart"/>
      <w:r w:rsidRPr="00BB69ED">
        <w:rPr>
          <w:b/>
          <w:sz w:val="24"/>
          <w:szCs w:val="24"/>
        </w:rPr>
        <w:t>Republic</w:t>
      </w:r>
      <w:proofErr w:type="spellEnd"/>
      <w:r w:rsidRPr="00BB69ED">
        <w:rPr>
          <w:b/>
          <w:sz w:val="24"/>
          <w:szCs w:val="24"/>
        </w:rPr>
        <w:t xml:space="preserve"> </w:t>
      </w:r>
      <w:proofErr w:type="spellStart"/>
      <w:r w:rsidRPr="00BB69ED">
        <w:rPr>
          <w:b/>
          <w:sz w:val="24"/>
          <w:szCs w:val="24"/>
        </w:rPr>
        <w:t>of</w:t>
      </w:r>
      <w:proofErr w:type="spellEnd"/>
      <w:r w:rsidRPr="00BB69ED">
        <w:rPr>
          <w:b/>
          <w:sz w:val="24"/>
          <w:szCs w:val="24"/>
        </w:rPr>
        <w:t xml:space="preserve"> Lithuania </w:t>
      </w:r>
      <w:proofErr w:type="spellStart"/>
      <w:r w:rsidRPr="00BB69ED">
        <w:rPr>
          <w:b/>
          <w:sz w:val="24"/>
          <w:szCs w:val="24"/>
        </w:rPr>
        <w:t>and</w:t>
      </w:r>
      <w:proofErr w:type="spellEnd"/>
      <w:r w:rsidRPr="00BB69ED">
        <w:rPr>
          <w:b/>
          <w:sz w:val="24"/>
          <w:szCs w:val="24"/>
        </w:rPr>
        <w:t xml:space="preserve"> </w:t>
      </w:r>
      <w:proofErr w:type="spellStart"/>
      <w:r w:rsidRPr="00BB69ED">
        <w:rPr>
          <w:b/>
          <w:sz w:val="24"/>
          <w:szCs w:val="24"/>
        </w:rPr>
        <w:t>the</w:t>
      </w:r>
      <w:proofErr w:type="spellEnd"/>
      <w:r>
        <w:rPr>
          <w:b/>
          <w:sz w:val="24"/>
          <w:szCs w:val="24"/>
        </w:rPr>
        <w:t xml:space="preserve"> </w:t>
      </w:r>
      <w:proofErr w:type="spellStart"/>
      <w:r>
        <w:rPr>
          <w:b/>
          <w:sz w:val="24"/>
          <w:szCs w:val="24"/>
        </w:rPr>
        <w:t>Government</w:t>
      </w:r>
      <w:proofErr w:type="spellEnd"/>
      <w:r w:rsidRPr="00BB69ED">
        <w:rPr>
          <w:b/>
          <w:sz w:val="24"/>
          <w:szCs w:val="24"/>
        </w:rPr>
        <w:t xml:space="preserve"> </w:t>
      </w:r>
      <w:proofErr w:type="spellStart"/>
      <w:r w:rsidRPr="00BB69ED">
        <w:rPr>
          <w:b/>
          <w:sz w:val="24"/>
          <w:szCs w:val="24"/>
        </w:rPr>
        <w:t>resolution</w:t>
      </w:r>
      <w:proofErr w:type="spellEnd"/>
      <w:r w:rsidRPr="00BB69ED">
        <w:rPr>
          <w:b/>
          <w:sz w:val="24"/>
          <w:szCs w:val="24"/>
        </w:rPr>
        <w:t xml:space="preserve"> </w:t>
      </w:r>
      <w:proofErr w:type="spellStart"/>
      <w:r>
        <w:rPr>
          <w:b/>
          <w:sz w:val="24"/>
          <w:szCs w:val="24"/>
        </w:rPr>
        <w:t>N</w:t>
      </w:r>
      <w:r w:rsidRPr="00BB69ED">
        <w:rPr>
          <w:b/>
          <w:sz w:val="24"/>
          <w:szCs w:val="24"/>
        </w:rPr>
        <w:t>o</w:t>
      </w:r>
      <w:proofErr w:type="spellEnd"/>
      <w:r w:rsidRPr="00BB69ED">
        <w:rPr>
          <w:b/>
          <w:sz w:val="24"/>
          <w:szCs w:val="24"/>
        </w:rPr>
        <w:t>. 801</w:t>
      </w:r>
      <w:r>
        <w:rPr>
          <w:b/>
          <w:sz w:val="24"/>
          <w:szCs w:val="24"/>
        </w:rPr>
        <w:t xml:space="preserve"> </w:t>
      </w:r>
      <w:proofErr w:type="spellStart"/>
      <w:r>
        <w:rPr>
          <w:b/>
          <w:sz w:val="24"/>
          <w:szCs w:val="24"/>
        </w:rPr>
        <w:t>of</w:t>
      </w:r>
      <w:proofErr w:type="spellEnd"/>
      <w:r w:rsidRPr="00BB69ED">
        <w:rPr>
          <w:b/>
          <w:sz w:val="24"/>
          <w:szCs w:val="24"/>
        </w:rPr>
        <w:t xml:space="preserve"> June 28</w:t>
      </w:r>
      <w:r>
        <w:rPr>
          <w:b/>
          <w:sz w:val="24"/>
          <w:szCs w:val="24"/>
        </w:rPr>
        <w:t xml:space="preserve">, 2004 </w:t>
      </w:r>
      <w:r w:rsidRPr="00BB69ED">
        <w:rPr>
          <w:b/>
          <w:sz w:val="24"/>
          <w:szCs w:val="24"/>
        </w:rPr>
        <w:t xml:space="preserve">to </w:t>
      </w:r>
      <w:proofErr w:type="spellStart"/>
      <w:r w:rsidRPr="00BB69ED">
        <w:rPr>
          <w:b/>
          <w:sz w:val="24"/>
          <w:szCs w:val="24"/>
        </w:rPr>
        <w:t>pay</w:t>
      </w:r>
      <w:proofErr w:type="spellEnd"/>
      <w:r w:rsidRPr="00BB69ED">
        <w:rPr>
          <w:b/>
          <w:sz w:val="24"/>
          <w:szCs w:val="24"/>
        </w:rPr>
        <w:t xml:space="preserve"> </w:t>
      </w:r>
      <w:proofErr w:type="spellStart"/>
      <w:r w:rsidRPr="00BB69ED">
        <w:rPr>
          <w:b/>
          <w:sz w:val="24"/>
          <w:szCs w:val="24"/>
        </w:rPr>
        <w:t>the</w:t>
      </w:r>
      <w:proofErr w:type="spellEnd"/>
      <w:r w:rsidRPr="00BB69ED">
        <w:rPr>
          <w:b/>
          <w:sz w:val="24"/>
          <w:szCs w:val="24"/>
        </w:rPr>
        <w:t xml:space="preserve"> </w:t>
      </w:r>
      <w:proofErr w:type="spellStart"/>
      <w:r w:rsidRPr="00BB69ED">
        <w:rPr>
          <w:b/>
          <w:sz w:val="24"/>
          <w:szCs w:val="24"/>
        </w:rPr>
        <w:t>tuition</w:t>
      </w:r>
      <w:proofErr w:type="spellEnd"/>
      <w:r w:rsidRPr="00BB69ED">
        <w:rPr>
          <w:b/>
          <w:sz w:val="24"/>
          <w:szCs w:val="24"/>
        </w:rPr>
        <w:t xml:space="preserve"> </w:t>
      </w:r>
      <w:proofErr w:type="spellStart"/>
      <w:r w:rsidRPr="00BB69ED">
        <w:rPr>
          <w:b/>
          <w:sz w:val="24"/>
          <w:szCs w:val="24"/>
        </w:rPr>
        <w:t>fee</w:t>
      </w:r>
      <w:proofErr w:type="spellEnd"/>
      <w:r>
        <w:rPr>
          <w:b/>
          <w:sz w:val="24"/>
          <w:szCs w:val="24"/>
        </w:rPr>
        <w:t>.</w:t>
      </w:r>
    </w:p>
    <w:p w14:paraId="31DDAFAE" w14:textId="77777777" w:rsidR="002B6DD9" w:rsidRPr="00D618B5" w:rsidRDefault="002B6DD9" w:rsidP="002B6DD9">
      <w:pPr>
        <w:tabs>
          <w:tab w:val="left" w:pos="993"/>
        </w:tabs>
        <w:ind w:firstLine="720"/>
        <w:jc w:val="both"/>
        <w:rPr>
          <w:b/>
          <w:sz w:val="24"/>
          <w:szCs w:val="24"/>
        </w:rPr>
      </w:pPr>
    </w:p>
    <w:p w14:paraId="20A972F1" w14:textId="77777777" w:rsidR="002B6DD9" w:rsidRDefault="002B6DD9" w:rsidP="002B6DD9">
      <w:pPr>
        <w:rPr>
          <w:rFonts w:eastAsia="Calibri"/>
          <w:sz w:val="24"/>
          <w:szCs w:val="24"/>
        </w:rPr>
      </w:pPr>
    </w:p>
    <w:p w14:paraId="1FAB3B07" w14:textId="77777777" w:rsidR="002B6DD9" w:rsidRPr="00D618B5" w:rsidRDefault="002B6DD9" w:rsidP="002B6DD9">
      <w:pPr>
        <w:rPr>
          <w:rFonts w:eastAsia="Calibri"/>
          <w:sz w:val="24"/>
          <w:szCs w:val="24"/>
        </w:rPr>
      </w:pPr>
    </w:p>
    <w:tbl>
      <w:tblPr>
        <w:tblW w:w="6379" w:type="dxa"/>
        <w:tblInd w:w="3261"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67"/>
        <w:gridCol w:w="2977"/>
      </w:tblGrid>
      <w:tr w:rsidR="002B6DD9" w:rsidRPr="00D618B5" w14:paraId="6C3F5069" w14:textId="77777777" w:rsidTr="00F203B7">
        <w:tc>
          <w:tcPr>
            <w:tcW w:w="2835" w:type="dxa"/>
            <w:tcBorders>
              <w:top w:val="nil"/>
              <w:left w:val="nil"/>
              <w:bottom w:val="single" w:sz="4" w:space="0" w:color="auto"/>
              <w:right w:val="nil"/>
            </w:tcBorders>
          </w:tcPr>
          <w:p w14:paraId="07044D38" w14:textId="77777777" w:rsidR="002B6DD9" w:rsidRPr="00D618B5" w:rsidRDefault="002B6DD9" w:rsidP="00F203B7">
            <w:pPr>
              <w:ind w:left="-74"/>
              <w:rPr>
                <w:rFonts w:eastAsia="Calibri"/>
                <w:sz w:val="24"/>
                <w:szCs w:val="24"/>
              </w:rPr>
            </w:pPr>
          </w:p>
        </w:tc>
        <w:tc>
          <w:tcPr>
            <w:tcW w:w="567" w:type="dxa"/>
            <w:tcBorders>
              <w:top w:val="nil"/>
              <w:left w:val="nil"/>
              <w:bottom w:val="nil"/>
              <w:right w:val="nil"/>
            </w:tcBorders>
          </w:tcPr>
          <w:p w14:paraId="4B13105F" w14:textId="77777777" w:rsidR="002B6DD9" w:rsidRPr="00D618B5" w:rsidRDefault="002B6DD9" w:rsidP="00F203B7">
            <w:pPr>
              <w:rPr>
                <w:rFonts w:eastAsia="Calibri"/>
                <w:sz w:val="24"/>
                <w:szCs w:val="24"/>
              </w:rPr>
            </w:pPr>
          </w:p>
        </w:tc>
        <w:tc>
          <w:tcPr>
            <w:tcW w:w="2977" w:type="dxa"/>
            <w:tcBorders>
              <w:top w:val="nil"/>
              <w:left w:val="nil"/>
              <w:bottom w:val="single" w:sz="4" w:space="0" w:color="auto"/>
            </w:tcBorders>
          </w:tcPr>
          <w:p w14:paraId="3567DABD" w14:textId="77777777" w:rsidR="002B6DD9" w:rsidRPr="00D618B5" w:rsidRDefault="002B6DD9" w:rsidP="00F203B7">
            <w:pPr>
              <w:rPr>
                <w:rFonts w:eastAsia="Calibri"/>
                <w:sz w:val="24"/>
                <w:szCs w:val="24"/>
              </w:rPr>
            </w:pPr>
          </w:p>
        </w:tc>
      </w:tr>
      <w:tr w:rsidR="002B6DD9" w:rsidRPr="00D618B5" w14:paraId="0D849F9D" w14:textId="77777777" w:rsidTr="00F203B7">
        <w:tc>
          <w:tcPr>
            <w:tcW w:w="2835" w:type="dxa"/>
            <w:tcBorders>
              <w:top w:val="single" w:sz="4" w:space="0" w:color="auto"/>
              <w:left w:val="nil"/>
              <w:bottom w:val="nil"/>
              <w:right w:val="nil"/>
            </w:tcBorders>
          </w:tcPr>
          <w:p w14:paraId="53FCBE7C" w14:textId="77777777" w:rsidR="002B6DD9" w:rsidRPr="00D618B5" w:rsidRDefault="002B6DD9" w:rsidP="00F203B7">
            <w:pPr>
              <w:jc w:val="center"/>
              <w:rPr>
                <w:rFonts w:eastAsia="Calibri"/>
                <w:vertAlign w:val="superscript"/>
              </w:rPr>
            </w:pPr>
            <w:r w:rsidRPr="00D618B5">
              <w:rPr>
                <w:rFonts w:eastAsia="Calibri"/>
                <w:vertAlign w:val="superscript"/>
              </w:rPr>
              <w:t>(</w:t>
            </w:r>
            <w:proofErr w:type="spellStart"/>
            <w:r>
              <w:rPr>
                <w:rFonts w:eastAsia="Calibri"/>
                <w:vertAlign w:val="superscript"/>
              </w:rPr>
              <w:t>signature</w:t>
            </w:r>
            <w:proofErr w:type="spellEnd"/>
            <w:r w:rsidRPr="00D618B5">
              <w:rPr>
                <w:rFonts w:eastAsia="Calibri"/>
                <w:vertAlign w:val="superscript"/>
              </w:rPr>
              <w:t>)</w:t>
            </w:r>
          </w:p>
        </w:tc>
        <w:tc>
          <w:tcPr>
            <w:tcW w:w="567" w:type="dxa"/>
            <w:tcBorders>
              <w:top w:val="nil"/>
              <w:left w:val="nil"/>
              <w:bottom w:val="nil"/>
              <w:right w:val="nil"/>
            </w:tcBorders>
          </w:tcPr>
          <w:p w14:paraId="22247C15" w14:textId="77777777" w:rsidR="002B6DD9" w:rsidRPr="00D618B5" w:rsidRDefault="002B6DD9" w:rsidP="00F203B7">
            <w:pPr>
              <w:jc w:val="center"/>
              <w:rPr>
                <w:rFonts w:eastAsia="Calibri"/>
                <w:sz w:val="24"/>
                <w:szCs w:val="24"/>
                <w:vertAlign w:val="superscript"/>
              </w:rPr>
            </w:pPr>
          </w:p>
        </w:tc>
        <w:tc>
          <w:tcPr>
            <w:tcW w:w="2977" w:type="dxa"/>
            <w:tcBorders>
              <w:top w:val="single" w:sz="4" w:space="0" w:color="auto"/>
              <w:left w:val="nil"/>
              <w:bottom w:val="nil"/>
            </w:tcBorders>
          </w:tcPr>
          <w:p w14:paraId="6CB8EDB8" w14:textId="77777777" w:rsidR="002B6DD9" w:rsidRPr="00D618B5" w:rsidRDefault="002B6DD9" w:rsidP="00F203B7">
            <w:pPr>
              <w:jc w:val="center"/>
              <w:rPr>
                <w:rFonts w:eastAsia="Calibri"/>
                <w:sz w:val="24"/>
                <w:szCs w:val="24"/>
                <w:vertAlign w:val="superscript"/>
              </w:rPr>
            </w:pPr>
            <w:r w:rsidRPr="00D618B5">
              <w:rPr>
                <w:rFonts w:eastAsia="Calibri"/>
                <w:sz w:val="24"/>
                <w:szCs w:val="24"/>
                <w:vertAlign w:val="superscript"/>
              </w:rPr>
              <w:t>(</w:t>
            </w:r>
            <w:r>
              <w:rPr>
                <w:rFonts w:eastAsia="Calibri"/>
                <w:sz w:val="24"/>
                <w:szCs w:val="24"/>
                <w:vertAlign w:val="superscript"/>
              </w:rPr>
              <w:t xml:space="preserve">Name </w:t>
            </w:r>
            <w:proofErr w:type="spellStart"/>
            <w:r>
              <w:rPr>
                <w:rFonts w:eastAsia="Calibri"/>
                <w:sz w:val="24"/>
                <w:szCs w:val="24"/>
                <w:vertAlign w:val="superscript"/>
              </w:rPr>
              <w:t>and</w:t>
            </w:r>
            <w:proofErr w:type="spellEnd"/>
            <w:r>
              <w:rPr>
                <w:rFonts w:eastAsia="Calibri"/>
                <w:sz w:val="24"/>
                <w:szCs w:val="24"/>
                <w:vertAlign w:val="superscript"/>
              </w:rPr>
              <w:t xml:space="preserve"> </w:t>
            </w:r>
            <w:proofErr w:type="spellStart"/>
            <w:r>
              <w:rPr>
                <w:rFonts w:eastAsia="Calibri"/>
                <w:sz w:val="24"/>
                <w:szCs w:val="24"/>
                <w:vertAlign w:val="superscript"/>
              </w:rPr>
              <w:t>Surname</w:t>
            </w:r>
            <w:proofErr w:type="spellEnd"/>
            <w:r w:rsidRPr="00D618B5">
              <w:rPr>
                <w:rFonts w:eastAsia="Calibri"/>
                <w:sz w:val="24"/>
                <w:szCs w:val="24"/>
                <w:vertAlign w:val="superscript"/>
              </w:rPr>
              <w:t>)</w:t>
            </w:r>
          </w:p>
        </w:tc>
      </w:tr>
    </w:tbl>
    <w:p w14:paraId="33EBEF93" w14:textId="77777777" w:rsidR="002B6DD9" w:rsidRPr="00D618B5" w:rsidRDefault="002B6DD9" w:rsidP="002B6DD9">
      <w:pPr>
        <w:jc w:val="center"/>
        <w:rPr>
          <w:sz w:val="24"/>
        </w:rPr>
      </w:pPr>
    </w:p>
    <w:p w14:paraId="65088D54" w14:textId="77777777" w:rsidR="002B6DD9" w:rsidRDefault="002B6DD9" w:rsidP="00B429A0">
      <w:pPr>
        <w:pStyle w:val="NormalWeb"/>
        <w:tabs>
          <w:tab w:val="left" w:pos="1080"/>
          <w:tab w:val="left" w:pos="6840"/>
        </w:tabs>
        <w:spacing w:before="0" w:beforeAutospacing="0" w:after="0" w:afterAutospacing="0"/>
        <w:jc w:val="center"/>
        <w:rPr>
          <w:rFonts w:ascii="Times New Roman" w:hAnsi="Times New Roman" w:cs="Times New Roman"/>
          <w:color w:val="auto"/>
          <w:sz w:val="24"/>
          <w:szCs w:val="24"/>
          <w:lang w:val="lt-LT"/>
        </w:rPr>
      </w:pPr>
    </w:p>
    <w:sectPr w:rsidR="002B6DD9" w:rsidSect="002B6DD9">
      <w:headerReference w:type="default" r:id="rId8"/>
      <w:pgSz w:w="11907" w:h="16840" w:code="9"/>
      <w:pgMar w:top="1418"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A8C9" w14:textId="77777777" w:rsidR="00BA50DF" w:rsidRDefault="00BA50DF" w:rsidP="009F0FA6">
      <w:r>
        <w:separator/>
      </w:r>
    </w:p>
  </w:endnote>
  <w:endnote w:type="continuationSeparator" w:id="0">
    <w:p w14:paraId="33A1A977" w14:textId="77777777" w:rsidR="00BA50DF" w:rsidRDefault="00BA50DF" w:rsidP="009F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47D2" w14:textId="77777777" w:rsidR="00BA50DF" w:rsidRDefault="00BA50DF" w:rsidP="009F0FA6">
      <w:r>
        <w:separator/>
      </w:r>
    </w:p>
  </w:footnote>
  <w:footnote w:type="continuationSeparator" w:id="0">
    <w:p w14:paraId="6AE7403E" w14:textId="77777777" w:rsidR="00BA50DF" w:rsidRDefault="00BA50DF" w:rsidP="009F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2B7" w14:textId="77F5E8B6" w:rsidR="0096357E" w:rsidRDefault="0096357E">
    <w:pPr>
      <w:pStyle w:val="Header"/>
      <w:jc w:val="center"/>
    </w:pPr>
    <w:r>
      <w:fldChar w:fldCharType="begin"/>
    </w:r>
    <w:r>
      <w:instrText>PAGE   \* MERGEFORMAT</w:instrText>
    </w:r>
    <w:r>
      <w:fldChar w:fldCharType="separate"/>
    </w:r>
    <w:r w:rsidR="00496308">
      <w:rPr>
        <w:noProof/>
      </w:rPr>
      <w:t>6</w:t>
    </w:r>
    <w:r>
      <w:fldChar w:fldCharType="end"/>
    </w:r>
  </w:p>
  <w:p w14:paraId="09933289" w14:textId="77777777" w:rsidR="0096357E" w:rsidRDefault="0096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1FD"/>
    <w:multiLevelType w:val="hybridMultilevel"/>
    <w:tmpl w:val="81EE1EBE"/>
    <w:lvl w:ilvl="0" w:tplc="75E69194">
      <w:start w:val="1"/>
      <w:numFmt w:val="decimal"/>
      <w:lvlText w:val="%1."/>
      <w:lvlJc w:val="left"/>
      <w:pPr>
        <w:ind w:left="1392" w:hanging="82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3B24746"/>
    <w:multiLevelType w:val="hybridMultilevel"/>
    <w:tmpl w:val="9162F30E"/>
    <w:lvl w:ilvl="0" w:tplc="63C863D0">
      <w:start w:val="1"/>
      <w:numFmt w:val="decimal"/>
      <w:lvlText w:val="%1."/>
      <w:lvlJc w:val="left"/>
      <w:pPr>
        <w:ind w:left="1759" w:hanging="105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EE70AFE"/>
    <w:multiLevelType w:val="hybridMultilevel"/>
    <w:tmpl w:val="01F8D654"/>
    <w:lvl w:ilvl="0" w:tplc="713C74D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3B1384B"/>
    <w:multiLevelType w:val="hybridMultilevel"/>
    <w:tmpl w:val="F1CCA83E"/>
    <w:lvl w:ilvl="0" w:tplc="6442A95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43A9699C"/>
    <w:multiLevelType w:val="multilevel"/>
    <w:tmpl w:val="B150E01A"/>
    <w:lvl w:ilvl="0">
      <w:start w:val="1"/>
      <w:numFmt w:val="decimal"/>
      <w:lvlText w:val="%1."/>
      <w:lvlJc w:val="left"/>
      <w:pPr>
        <w:ind w:left="1069" w:hanging="360"/>
      </w:pPr>
      <w:rPr>
        <w:rFonts w:hint="default"/>
      </w:rPr>
    </w:lvl>
    <w:lvl w:ilvl="1">
      <w:start w:val="1"/>
      <w:numFmt w:val="decimal"/>
      <w:isLgl/>
      <w:lvlText w:val="%1.%2."/>
      <w:lvlJc w:val="left"/>
      <w:pPr>
        <w:ind w:left="1921" w:hanging="1212"/>
      </w:pPr>
      <w:rPr>
        <w:rFonts w:hint="default"/>
      </w:rPr>
    </w:lvl>
    <w:lvl w:ilvl="2">
      <w:start w:val="1"/>
      <w:numFmt w:val="decimal"/>
      <w:isLgl/>
      <w:lvlText w:val="%1.%2.%3."/>
      <w:lvlJc w:val="left"/>
      <w:pPr>
        <w:ind w:left="1921" w:hanging="1212"/>
      </w:pPr>
      <w:rPr>
        <w:rFonts w:hint="default"/>
      </w:rPr>
    </w:lvl>
    <w:lvl w:ilvl="3">
      <w:start w:val="1"/>
      <w:numFmt w:val="decimal"/>
      <w:isLgl/>
      <w:lvlText w:val="%1.%2.%3.%4."/>
      <w:lvlJc w:val="left"/>
      <w:pPr>
        <w:ind w:left="1921" w:hanging="1212"/>
      </w:pPr>
      <w:rPr>
        <w:rFonts w:hint="default"/>
      </w:rPr>
    </w:lvl>
    <w:lvl w:ilvl="4">
      <w:start w:val="1"/>
      <w:numFmt w:val="decimal"/>
      <w:isLgl/>
      <w:lvlText w:val="%1.%2.%3.%4.%5."/>
      <w:lvlJc w:val="left"/>
      <w:pPr>
        <w:ind w:left="1921" w:hanging="1212"/>
      </w:pPr>
      <w:rPr>
        <w:rFonts w:hint="default"/>
      </w:rPr>
    </w:lvl>
    <w:lvl w:ilvl="5">
      <w:start w:val="1"/>
      <w:numFmt w:val="decimal"/>
      <w:isLgl/>
      <w:lvlText w:val="%1.%2.%3.%4.%5.%6."/>
      <w:lvlJc w:val="left"/>
      <w:pPr>
        <w:ind w:left="1921" w:hanging="1212"/>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9545C32"/>
    <w:multiLevelType w:val="hybridMultilevel"/>
    <w:tmpl w:val="494A33DA"/>
    <w:lvl w:ilvl="0" w:tplc="8C3A05C4">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A4038D2"/>
    <w:multiLevelType w:val="hybridMultilevel"/>
    <w:tmpl w:val="0C14BD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C1A3D5B"/>
    <w:multiLevelType w:val="multilevel"/>
    <w:tmpl w:val="9028E63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4E75271F"/>
    <w:multiLevelType w:val="multilevel"/>
    <w:tmpl w:val="1578FFDA"/>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 w15:restartNumberingAfterBreak="0">
    <w:nsid w:val="4FCD2C1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0E34BAF"/>
    <w:multiLevelType w:val="hybridMultilevel"/>
    <w:tmpl w:val="526EA6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34A1377"/>
    <w:multiLevelType w:val="multilevel"/>
    <w:tmpl w:val="70A60906"/>
    <w:lvl w:ilvl="0">
      <w:start w:val="1"/>
      <w:numFmt w:val="decimal"/>
      <w:lvlText w:val="%1."/>
      <w:lvlJc w:val="left"/>
      <w:pPr>
        <w:ind w:left="930" w:hanging="362"/>
      </w:pPr>
      <w:rPr>
        <w:rFonts w:ascii="Times New Roman" w:hAnsi="Times New Roman" w:cs="Times New Roman" w:hint="default"/>
        <w:b w:val="0"/>
        <w:i w:val="0"/>
        <w:color w:val="auto"/>
      </w:rPr>
    </w:lvl>
    <w:lvl w:ilvl="1">
      <w:start w:val="1"/>
      <w:numFmt w:val="decimal"/>
      <w:isLgl/>
      <w:lvlText w:val="%1.%2"/>
      <w:lvlJc w:val="left"/>
      <w:pPr>
        <w:ind w:left="1922" w:hanging="362"/>
      </w:pPr>
      <w:rPr>
        <w:rFonts w:hint="default"/>
      </w:rPr>
    </w:lvl>
    <w:lvl w:ilvl="2">
      <w:start w:val="1"/>
      <w:numFmt w:val="decimal"/>
      <w:isLgl/>
      <w:lvlText w:val="%1.%2.%3"/>
      <w:lvlJc w:val="left"/>
      <w:pPr>
        <w:ind w:left="2914" w:hanging="362"/>
      </w:pPr>
      <w:rPr>
        <w:rFonts w:hint="default"/>
      </w:rPr>
    </w:lvl>
    <w:lvl w:ilvl="3">
      <w:start w:val="1"/>
      <w:numFmt w:val="decimal"/>
      <w:isLgl/>
      <w:lvlText w:val="%1.%2.%3.%4"/>
      <w:lvlJc w:val="left"/>
      <w:pPr>
        <w:ind w:left="3906" w:hanging="362"/>
      </w:pPr>
      <w:rPr>
        <w:rFonts w:hint="default"/>
      </w:rPr>
    </w:lvl>
    <w:lvl w:ilvl="4">
      <w:start w:val="1"/>
      <w:numFmt w:val="decimal"/>
      <w:isLgl/>
      <w:lvlText w:val="%1.%2.%3.%4.%5"/>
      <w:lvlJc w:val="left"/>
      <w:pPr>
        <w:ind w:left="4898" w:hanging="362"/>
      </w:pPr>
      <w:rPr>
        <w:rFonts w:hint="default"/>
      </w:rPr>
    </w:lvl>
    <w:lvl w:ilvl="5">
      <w:start w:val="1"/>
      <w:numFmt w:val="decimal"/>
      <w:isLgl/>
      <w:lvlText w:val="%1.%2.%3.%4.%5.%6"/>
      <w:lvlJc w:val="left"/>
      <w:pPr>
        <w:ind w:left="5890" w:hanging="362"/>
      </w:pPr>
      <w:rPr>
        <w:rFonts w:hint="default"/>
      </w:rPr>
    </w:lvl>
    <w:lvl w:ilvl="6">
      <w:start w:val="1"/>
      <w:numFmt w:val="decimal"/>
      <w:isLgl/>
      <w:lvlText w:val="%1.%2.%3.%4.%5.%6.%7"/>
      <w:lvlJc w:val="left"/>
      <w:pPr>
        <w:ind w:left="6882" w:hanging="362"/>
      </w:pPr>
      <w:rPr>
        <w:rFonts w:hint="default"/>
      </w:rPr>
    </w:lvl>
    <w:lvl w:ilvl="7">
      <w:start w:val="1"/>
      <w:numFmt w:val="decimal"/>
      <w:isLgl/>
      <w:lvlText w:val="%1.%2.%3.%4.%5.%6.%7.%8"/>
      <w:lvlJc w:val="left"/>
      <w:pPr>
        <w:ind w:left="7874" w:hanging="362"/>
      </w:pPr>
      <w:rPr>
        <w:rFonts w:hint="default"/>
      </w:rPr>
    </w:lvl>
    <w:lvl w:ilvl="8">
      <w:start w:val="1"/>
      <w:numFmt w:val="decimal"/>
      <w:isLgl/>
      <w:lvlText w:val="%1.%2.%3.%4.%5.%6.%7.%8.%9"/>
      <w:lvlJc w:val="left"/>
      <w:pPr>
        <w:ind w:left="8866" w:hanging="362"/>
      </w:pPr>
      <w:rPr>
        <w:rFonts w:hint="default"/>
      </w:rPr>
    </w:lvl>
  </w:abstractNum>
  <w:abstractNum w:abstractNumId="12" w15:restartNumberingAfterBreak="0">
    <w:nsid w:val="571F19D5"/>
    <w:multiLevelType w:val="hybridMultilevel"/>
    <w:tmpl w:val="B156D9BE"/>
    <w:lvl w:ilvl="0" w:tplc="F54C2B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64961EA5"/>
    <w:multiLevelType w:val="hybridMultilevel"/>
    <w:tmpl w:val="52D2A78A"/>
    <w:lvl w:ilvl="0" w:tplc="BA72580C">
      <w:start w:val="1"/>
      <w:numFmt w:val="decimal"/>
      <w:lvlText w:val="%1."/>
      <w:lvlJc w:val="left"/>
      <w:pPr>
        <w:ind w:left="1431" w:hanging="864"/>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68025A2F"/>
    <w:multiLevelType w:val="multilevel"/>
    <w:tmpl w:val="ABD0D898"/>
    <w:lvl w:ilvl="0">
      <w:start w:val="1"/>
      <w:numFmt w:val="decimal"/>
      <w:lvlText w:val="%1."/>
      <w:lvlJc w:val="left"/>
      <w:pPr>
        <w:ind w:left="930" w:hanging="362"/>
      </w:pPr>
      <w:rPr>
        <w:rFonts w:ascii="Times New Roman" w:eastAsia="Calibri" w:hAnsi="Times New Roman" w:cs="Times New Roman"/>
        <w:b w:val="0"/>
        <w:i w:val="0"/>
        <w:color w:val="auto"/>
      </w:rPr>
    </w:lvl>
    <w:lvl w:ilvl="1">
      <w:start w:val="1"/>
      <w:numFmt w:val="decimal"/>
      <w:isLgl/>
      <w:lvlText w:val="%1.%2"/>
      <w:lvlJc w:val="left"/>
      <w:pPr>
        <w:ind w:left="1922" w:hanging="362"/>
      </w:pPr>
      <w:rPr>
        <w:rFonts w:hint="default"/>
      </w:rPr>
    </w:lvl>
    <w:lvl w:ilvl="2">
      <w:start w:val="1"/>
      <w:numFmt w:val="decimal"/>
      <w:isLgl/>
      <w:lvlText w:val="%1.%2.%3"/>
      <w:lvlJc w:val="left"/>
      <w:pPr>
        <w:ind w:left="2914" w:hanging="362"/>
      </w:pPr>
      <w:rPr>
        <w:rFonts w:hint="default"/>
      </w:rPr>
    </w:lvl>
    <w:lvl w:ilvl="3">
      <w:start w:val="1"/>
      <w:numFmt w:val="decimal"/>
      <w:isLgl/>
      <w:lvlText w:val="%1.%2.%3.%4"/>
      <w:lvlJc w:val="left"/>
      <w:pPr>
        <w:ind w:left="3906" w:hanging="362"/>
      </w:pPr>
      <w:rPr>
        <w:rFonts w:hint="default"/>
      </w:rPr>
    </w:lvl>
    <w:lvl w:ilvl="4">
      <w:start w:val="1"/>
      <w:numFmt w:val="decimal"/>
      <w:isLgl/>
      <w:lvlText w:val="%1.%2.%3.%4.%5"/>
      <w:lvlJc w:val="left"/>
      <w:pPr>
        <w:ind w:left="4898" w:hanging="362"/>
      </w:pPr>
      <w:rPr>
        <w:rFonts w:hint="default"/>
      </w:rPr>
    </w:lvl>
    <w:lvl w:ilvl="5">
      <w:start w:val="1"/>
      <w:numFmt w:val="decimal"/>
      <w:isLgl/>
      <w:lvlText w:val="%1.%2.%3.%4.%5.%6"/>
      <w:lvlJc w:val="left"/>
      <w:pPr>
        <w:ind w:left="5890" w:hanging="362"/>
      </w:pPr>
      <w:rPr>
        <w:rFonts w:hint="default"/>
      </w:rPr>
    </w:lvl>
    <w:lvl w:ilvl="6">
      <w:start w:val="1"/>
      <w:numFmt w:val="decimal"/>
      <w:isLgl/>
      <w:lvlText w:val="%1.%2.%3.%4.%5.%6.%7"/>
      <w:lvlJc w:val="left"/>
      <w:pPr>
        <w:ind w:left="6882" w:hanging="362"/>
      </w:pPr>
      <w:rPr>
        <w:rFonts w:hint="default"/>
      </w:rPr>
    </w:lvl>
    <w:lvl w:ilvl="7">
      <w:start w:val="1"/>
      <w:numFmt w:val="decimal"/>
      <w:isLgl/>
      <w:lvlText w:val="%1.%2.%3.%4.%5.%6.%7.%8"/>
      <w:lvlJc w:val="left"/>
      <w:pPr>
        <w:ind w:left="7874" w:hanging="362"/>
      </w:pPr>
      <w:rPr>
        <w:rFonts w:hint="default"/>
      </w:rPr>
    </w:lvl>
    <w:lvl w:ilvl="8">
      <w:start w:val="1"/>
      <w:numFmt w:val="decimal"/>
      <w:isLgl/>
      <w:lvlText w:val="%1.%2.%3.%4.%5.%6.%7.%8.%9"/>
      <w:lvlJc w:val="left"/>
      <w:pPr>
        <w:ind w:left="8866" w:hanging="362"/>
      </w:pPr>
      <w:rPr>
        <w:rFonts w:hint="default"/>
      </w:rPr>
    </w:lvl>
  </w:abstractNum>
  <w:abstractNum w:abstractNumId="15" w15:restartNumberingAfterBreak="0">
    <w:nsid w:val="6ED35ACC"/>
    <w:multiLevelType w:val="multilevel"/>
    <w:tmpl w:val="75466FE4"/>
    <w:lvl w:ilvl="0">
      <w:start w:val="1"/>
      <w:numFmt w:val="decimal"/>
      <w:lvlText w:val="%1."/>
      <w:lvlJc w:val="left"/>
      <w:pPr>
        <w:ind w:left="930" w:hanging="362"/>
      </w:pPr>
      <w:rPr>
        <w:b w:val="0"/>
        <w:i w:val="0"/>
        <w:strike w:val="0"/>
        <w:color w:val="auto"/>
      </w:rPr>
    </w:lvl>
    <w:lvl w:ilvl="1">
      <w:start w:val="1"/>
      <w:numFmt w:val="decimal"/>
      <w:isLgl/>
      <w:lvlText w:val="%1.%2"/>
      <w:lvlJc w:val="left"/>
      <w:pPr>
        <w:ind w:left="1922" w:hanging="362"/>
      </w:pPr>
      <w:rPr>
        <w:rFonts w:hint="default"/>
      </w:rPr>
    </w:lvl>
    <w:lvl w:ilvl="2">
      <w:start w:val="1"/>
      <w:numFmt w:val="decimal"/>
      <w:isLgl/>
      <w:lvlText w:val="%1.%2.%3"/>
      <w:lvlJc w:val="left"/>
      <w:pPr>
        <w:ind w:left="2914" w:hanging="362"/>
      </w:pPr>
      <w:rPr>
        <w:rFonts w:hint="default"/>
      </w:rPr>
    </w:lvl>
    <w:lvl w:ilvl="3">
      <w:start w:val="1"/>
      <w:numFmt w:val="decimal"/>
      <w:isLgl/>
      <w:lvlText w:val="%1.%2.%3.%4"/>
      <w:lvlJc w:val="left"/>
      <w:pPr>
        <w:ind w:left="3906" w:hanging="362"/>
      </w:pPr>
      <w:rPr>
        <w:rFonts w:hint="default"/>
      </w:rPr>
    </w:lvl>
    <w:lvl w:ilvl="4">
      <w:start w:val="1"/>
      <w:numFmt w:val="decimal"/>
      <w:isLgl/>
      <w:lvlText w:val="%1.%2.%3.%4.%5"/>
      <w:lvlJc w:val="left"/>
      <w:pPr>
        <w:ind w:left="4898" w:hanging="362"/>
      </w:pPr>
      <w:rPr>
        <w:rFonts w:hint="default"/>
      </w:rPr>
    </w:lvl>
    <w:lvl w:ilvl="5">
      <w:start w:val="1"/>
      <w:numFmt w:val="decimal"/>
      <w:isLgl/>
      <w:lvlText w:val="%1.%2.%3.%4.%5.%6"/>
      <w:lvlJc w:val="left"/>
      <w:pPr>
        <w:ind w:left="5890" w:hanging="362"/>
      </w:pPr>
      <w:rPr>
        <w:rFonts w:hint="default"/>
      </w:rPr>
    </w:lvl>
    <w:lvl w:ilvl="6">
      <w:start w:val="1"/>
      <w:numFmt w:val="decimal"/>
      <w:isLgl/>
      <w:lvlText w:val="%1.%2.%3.%4.%5.%6.%7"/>
      <w:lvlJc w:val="left"/>
      <w:pPr>
        <w:ind w:left="6882" w:hanging="362"/>
      </w:pPr>
      <w:rPr>
        <w:rFonts w:hint="default"/>
      </w:rPr>
    </w:lvl>
    <w:lvl w:ilvl="7">
      <w:start w:val="1"/>
      <w:numFmt w:val="decimal"/>
      <w:isLgl/>
      <w:lvlText w:val="%1.%2.%3.%4.%5.%6.%7.%8"/>
      <w:lvlJc w:val="left"/>
      <w:pPr>
        <w:ind w:left="7874" w:hanging="362"/>
      </w:pPr>
      <w:rPr>
        <w:rFonts w:hint="default"/>
      </w:rPr>
    </w:lvl>
    <w:lvl w:ilvl="8">
      <w:start w:val="1"/>
      <w:numFmt w:val="decimal"/>
      <w:isLgl/>
      <w:lvlText w:val="%1.%2.%3.%4.%5.%6.%7.%8.%9"/>
      <w:lvlJc w:val="left"/>
      <w:pPr>
        <w:ind w:left="8866" w:hanging="362"/>
      </w:pPr>
      <w:rPr>
        <w:rFonts w:hint="default"/>
      </w:rPr>
    </w:lvl>
  </w:abstractNum>
  <w:abstractNum w:abstractNumId="16" w15:restartNumberingAfterBreak="0">
    <w:nsid w:val="7C977553"/>
    <w:multiLevelType w:val="multilevel"/>
    <w:tmpl w:val="751086DE"/>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0"/>
  </w:num>
  <w:num w:numId="3">
    <w:abstractNumId w:val="10"/>
  </w:num>
  <w:num w:numId="4">
    <w:abstractNumId w:val="1"/>
  </w:num>
  <w:num w:numId="5">
    <w:abstractNumId w:val="3"/>
  </w:num>
  <w:num w:numId="6">
    <w:abstractNumId w:val="13"/>
  </w:num>
  <w:num w:numId="7">
    <w:abstractNumId w:val="4"/>
  </w:num>
  <w:num w:numId="8">
    <w:abstractNumId w:val="7"/>
  </w:num>
  <w:num w:numId="9">
    <w:abstractNumId w:val="2"/>
  </w:num>
  <w:num w:numId="10">
    <w:abstractNumId w:val="15"/>
  </w:num>
  <w:num w:numId="11">
    <w:abstractNumId w:val="12"/>
  </w:num>
  <w:num w:numId="12">
    <w:abstractNumId w:val="8"/>
  </w:num>
  <w:num w:numId="13">
    <w:abstractNumId w:val="16"/>
  </w:num>
  <w:num w:numId="14">
    <w:abstractNumId w:val="15"/>
    <w:lvlOverride w:ilvl="0">
      <w:lvl w:ilvl="0">
        <w:start w:val="1"/>
        <w:numFmt w:val="decimal"/>
        <w:lvlText w:val="%1."/>
        <w:lvlJc w:val="left"/>
        <w:pPr>
          <w:ind w:left="1213" w:hanging="362"/>
        </w:pPr>
        <w:rPr>
          <w:rFonts w:ascii="Times New Roman" w:hAnsi="Times New Roman" w:cs="Times New Roman" w:hint="default"/>
          <w:b w:val="0"/>
          <w:i w:val="0"/>
          <w:color w:val="auto"/>
        </w:rPr>
      </w:lvl>
    </w:lvlOverride>
    <w:lvlOverride w:ilvl="1">
      <w:lvl w:ilvl="1">
        <w:start w:val="1"/>
        <w:numFmt w:val="decimal"/>
        <w:isLgl/>
        <w:lvlText w:val="%1.%2"/>
        <w:lvlJc w:val="left"/>
        <w:pPr>
          <w:ind w:left="2205" w:hanging="362"/>
        </w:pPr>
        <w:rPr>
          <w:rFonts w:hint="default"/>
        </w:rPr>
      </w:lvl>
    </w:lvlOverride>
    <w:lvlOverride w:ilvl="2">
      <w:lvl w:ilvl="2">
        <w:start w:val="1"/>
        <w:numFmt w:val="decimal"/>
        <w:isLgl/>
        <w:lvlText w:val="%1.%2.%3"/>
        <w:lvlJc w:val="left"/>
        <w:pPr>
          <w:ind w:left="3197" w:hanging="362"/>
        </w:pPr>
        <w:rPr>
          <w:rFonts w:hint="default"/>
        </w:rPr>
      </w:lvl>
    </w:lvlOverride>
    <w:lvlOverride w:ilvl="3">
      <w:lvl w:ilvl="3">
        <w:start w:val="1"/>
        <w:numFmt w:val="decimal"/>
        <w:isLgl/>
        <w:lvlText w:val="%1.%2.%3.%4"/>
        <w:lvlJc w:val="left"/>
        <w:pPr>
          <w:ind w:left="4189" w:hanging="362"/>
        </w:pPr>
        <w:rPr>
          <w:rFonts w:hint="default"/>
        </w:rPr>
      </w:lvl>
    </w:lvlOverride>
    <w:lvlOverride w:ilvl="4">
      <w:lvl w:ilvl="4">
        <w:start w:val="1"/>
        <w:numFmt w:val="decimal"/>
        <w:isLgl/>
        <w:lvlText w:val="%1.%2.%3.%4.%5"/>
        <w:lvlJc w:val="left"/>
        <w:pPr>
          <w:ind w:left="5181" w:hanging="362"/>
        </w:pPr>
        <w:rPr>
          <w:rFonts w:hint="default"/>
        </w:rPr>
      </w:lvl>
    </w:lvlOverride>
    <w:lvlOverride w:ilvl="5">
      <w:lvl w:ilvl="5">
        <w:start w:val="1"/>
        <w:numFmt w:val="decimal"/>
        <w:isLgl/>
        <w:lvlText w:val="%1.%2.%3.%4.%5.%6"/>
        <w:lvlJc w:val="left"/>
        <w:pPr>
          <w:ind w:left="6173" w:hanging="362"/>
        </w:pPr>
        <w:rPr>
          <w:rFonts w:hint="default"/>
        </w:rPr>
      </w:lvl>
    </w:lvlOverride>
    <w:lvlOverride w:ilvl="6">
      <w:lvl w:ilvl="6">
        <w:start w:val="1"/>
        <w:numFmt w:val="decimal"/>
        <w:isLgl/>
        <w:lvlText w:val="%1.%2.%3.%4.%5.%6.%7"/>
        <w:lvlJc w:val="left"/>
        <w:pPr>
          <w:ind w:left="7165" w:hanging="362"/>
        </w:pPr>
        <w:rPr>
          <w:rFonts w:hint="default"/>
        </w:rPr>
      </w:lvl>
    </w:lvlOverride>
    <w:lvlOverride w:ilvl="7">
      <w:lvl w:ilvl="7">
        <w:start w:val="1"/>
        <w:numFmt w:val="decimal"/>
        <w:isLgl/>
        <w:lvlText w:val="%1.%2.%3.%4.%5.%6.%7.%8"/>
        <w:lvlJc w:val="left"/>
        <w:pPr>
          <w:ind w:left="8157" w:hanging="362"/>
        </w:pPr>
        <w:rPr>
          <w:rFonts w:hint="default"/>
        </w:rPr>
      </w:lvl>
    </w:lvlOverride>
    <w:lvlOverride w:ilvl="8">
      <w:lvl w:ilvl="8">
        <w:start w:val="1"/>
        <w:numFmt w:val="decimal"/>
        <w:isLgl/>
        <w:lvlText w:val="%1.%2.%3.%4.%5.%6.%7.%8.%9"/>
        <w:lvlJc w:val="left"/>
        <w:pPr>
          <w:ind w:left="9149" w:hanging="362"/>
        </w:pPr>
        <w:rPr>
          <w:rFonts w:hint="default"/>
        </w:rPr>
      </w:lvl>
    </w:lvlOverride>
  </w:num>
  <w:num w:numId="15">
    <w:abstractNumId w:val="5"/>
  </w:num>
  <w:num w:numId="16">
    <w:abstractNumId w:val="11"/>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09"/>
    <w:rsid w:val="000167AA"/>
    <w:rsid w:val="000201C3"/>
    <w:rsid w:val="00024CCA"/>
    <w:rsid w:val="0002687D"/>
    <w:rsid w:val="000359D0"/>
    <w:rsid w:val="00056285"/>
    <w:rsid w:val="00057D47"/>
    <w:rsid w:val="00070CFE"/>
    <w:rsid w:val="00080CC7"/>
    <w:rsid w:val="00097560"/>
    <w:rsid w:val="000E1957"/>
    <w:rsid w:val="00106234"/>
    <w:rsid w:val="0014430F"/>
    <w:rsid w:val="00154C0D"/>
    <w:rsid w:val="001715C3"/>
    <w:rsid w:val="00171875"/>
    <w:rsid w:val="00176F08"/>
    <w:rsid w:val="00196A1A"/>
    <w:rsid w:val="00197415"/>
    <w:rsid w:val="001C2CEF"/>
    <w:rsid w:val="001C7652"/>
    <w:rsid w:val="001D08EA"/>
    <w:rsid w:val="001F626E"/>
    <w:rsid w:val="00203679"/>
    <w:rsid w:val="00205342"/>
    <w:rsid w:val="00211B5C"/>
    <w:rsid w:val="00222876"/>
    <w:rsid w:val="002229B1"/>
    <w:rsid w:val="00237657"/>
    <w:rsid w:val="002521A6"/>
    <w:rsid w:val="0025519C"/>
    <w:rsid w:val="00267675"/>
    <w:rsid w:val="002755D5"/>
    <w:rsid w:val="00284687"/>
    <w:rsid w:val="002949CA"/>
    <w:rsid w:val="002A0DF3"/>
    <w:rsid w:val="002A6C43"/>
    <w:rsid w:val="002B6DD9"/>
    <w:rsid w:val="002C5AAF"/>
    <w:rsid w:val="00327EEB"/>
    <w:rsid w:val="003372E1"/>
    <w:rsid w:val="003546B7"/>
    <w:rsid w:val="00362EBC"/>
    <w:rsid w:val="00382CBC"/>
    <w:rsid w:val="003945CB"/>
    <w:rsid w:val="003A115A"/>
    <w:rsid w:val="003A2374"/>
    <w:rsid w:val="003B5062"/>
    <w:rsid w:val="003D027F"/>
    <w:rsid w:val="003F0401"/>
    <w:rsid w:val="003F21E8"/>
    <w:rsid w:val="0040687A"/>
    <w:rsid w:val="004319D4"/>
    <w:rsid w:val="00453BC0"/>
    <w:rsid w:val="004771B6"/>
    <w:rsid w:val="00482FC2"/>
    <w:rsid w:val="00494EEF"/>
    <w:rsid w:val="00496308"/>
    <w:rsid w:val="004A1EB6"/>
    <w:rsid w:val="004B0F05"/>
    <w:rsid w:val="004B1CFC"/>
    <w:rsid w:val="004B3599"/>
    <w:rsid w:val="004C7268"/>
    <w:rsid w:val="005641B6"/>
    <w:rsid w:val="0057194C"/>
    <w:rsid w:val="0058264F"/>
    <w:rsid w:val="00594BF0"/>
    <w:rsid w:val="00596F33"/>
    <w:rsid w:val="005A6C8C"/>
    <w:rsid w:val="005B69D8"/>
    <w:rsid w:val="005C6055"/>
    <w:rsid w:val="005D46DB"/>
    <w:rsid w:val="005E199A"/>
    <w:rsid w:val="005F7A2E"/>
    <w:rsid w:val="00612D83"/>
    <w:rsid w:val="00616CFA"/>
    <w:rsid w:val="00620839"/>
    <w:rsid w:val="006303E9"/>
    <w:rsid w:val="006313AD"/>
    <w:rsid w:val="006345A0"/>
    <w:rsid w:val="00641A9B"/>
    <w:rsid w:val="0064545F"/>
    <w:rsid w:val="0066625B"/>
    <w:rsid w:val="00680245"/>
    <w:rsid w:val="006868F9"/>
    <w:rsid w:val="00691280"/>
    <w:rsid w:val="00695DC1"/>
    <w:rsid w:val="006A0C6E"/>
    <w:rsid w:val="006A1BDD"/>
    <w:rsid w:val="006B3ECC"/>
    <w:rsid w:val="006B4709"/>
    <w:rsid w:val="006C4B9D"/>
    <w:rsid w:val="006D688A"/>
    <w:rsid w:val="006D726E"/>
    <w:rsid w:val="006F48BB"/>
    <w:rsid w:val="00721772"/>
    <w:rsid w:val="00721E66"/>
    <w:rsid w:val="0072589A"/>
    <w:rsid w:val="007365E5"/>
    <w:rsid w:val="0073664D"/>
    <w:rsid w:val="00765B50"/>
    <w:rsid w:val="007715FA"/>
    <w:rsid w:val="00772767"/>
    <w:rsid w:val="00773E03"/>
    <w:rsid w:val="007B0E71"/>
    <w:rsid w:val="007C6B62"/>
    <w:rsid w:val="007D25D5"/>
    <w:rsid w:val="007E2EE5"/>
    <w:rsid w:val="007F38FF"/>
    <w:rsid w:val="008401B5"/>
    <w:rsid w:val="0084461A"/>
    <w:rsid w:val="00861B73"/>
    <w:rsid w:val="00874AB1"/>
    <w:rsid w:val="0087596D"/>
    <w:rsid w:val="00881DA1"/>
    <w:rsid w:val="00886520"/>
    <w:rsid w:val="008E58A6"/>
    <w:rsid w:val="008F0300"/>
    <w:rsid w:val="008F35A2"/>
    <w:rsid w:val="009209ED"/>
    <w:rsid w:val="00926FF4"/>
    <w:rsid w:val="009416C4"/>
    <w:rsid w:val="00953603"/>
    <w:rsid w:val="00954F58"/>
    <w:rsid w:val="00960565"/>
    <w:rsid w:val="0096357E"/>
    <w:rsid w:val="00982EB4"/>
    <w:rsid w:val="0098481C"/>
    <w:rsid w:val="009D0E95"/>
    <w:rsid w:val="009D3381"/>
    <w:rsid w:val="009E2B30"/>
    <w:rsid w:val="009F0FA6"/>
    <w:rsid w:val="009F2391"/>
    <w:rsid w:val="009F3FED"/>
    <w:rsid w:val="00A02ADE"/>
    <w:rsid w:val="00A03A11"/>
    <w:rsid w:val="00A502CC"/>
    <w:rsid w:val="00A72AE1"/>
    <w:rsid w:val="00A76E1B"/>
    <w:rsid w:val="00A8579E"/>
    <w:rsid w:val="00AA5F58"/>
    <w:rsid w:val="00AC38E8"/>
    <w:rsid w:val="00AD0217"/>
    <w:rsid w:val="00AE65C7"/>
    <w:rsid w:val="00B03ABB"/>
    <w:rsid w:val="00B10D38"/>
    <w:rsid w:val="00B14B51"/>
    <w:rsid w:val="00B429A0"/>
    <w:rsid w:val="00B6317B"/>
    <w:rsid w:val="00B717EB"/>
    <w:rsid w:val="00B8600A"/>
    <w:rsid w:val="00B93DD2"/>
    <w:rsid w:val="00B94861"/>
    <w:rsid w:val="00BA50DF"/>
    <w:rsid w:val="00BB362F"/>
    <w:rsid w:val="00BB39AD"/>
    <w:rsid w:val="00BF3E80"/>
    <w:rsid w:val="00C1422D"/>
    <w:rsid w:val="00C205B8"/>
    <w:rsid w:val="00C24B45"/>
    <w:rsid w:val="00C41A8B"/>
    <w:rsid w:val="00C53D31"/>
    <w:rsid w:val="00C825FE"/>
    <w:rsid w:val="00CA1004"/>
    <w:rsid w:val="00CB1578"/>
    <w:rsid w:val="00CE6470"/>
    <w:rsid w:val="00D11FC5"/>
    <w:rsid w:val="00D145F0"/>
    <w:rsid w:val="00D40C49"/>
    <w:rsid w:val="00D432F4"/>
    <w:rsid w:val="00D618B5"/>
    <w:rsid w:val="00D6365C"/>
    <w:rsid w:val="00D75DEA"/>
    <w:rsid w:val="00D81E12"/>
    <w:rsid w:val="00DD2493"/>
    <w:rsid w:val="00DE29A6"/>
    <w:rsid w:val="00E21141"/>
    <w:rsid w:val="00E251B6"/>
    <w:rsid w:val="00E31222"/>
    <w:rsid w:val="00E45FA2"/>
    <w:rsid w:val="00E51E06"/>
    <w:rsid w:val="00E5340A"/>
    <w:rsid w:val="00E64B18"/>
    <w:rsid w:val="00EA1F44"/>
    <w:rsid w:val="00EC4A7D"/>
    <w:rsid w:val="00ED01FC"/>
    <w:rsid w:val="00ED126E"/>
    <w:rsid w:val="00ED376C"/>
    <w:rsid w:val="00EE4C90"/>
    <w:rsid w:val="00EF6437"/>
    <w:rsid w:val="00F2040C"/>
    <w:rsid w:val="00F223EC"/>
    <w:rsid w:val="00F25194"/>
    <w:rsid w:val="00F52B7A"/>
    <w:rsid w:val="00F73EBC"/>
    <w:rsid w:val="00F814C5"/>
    <w:rsid w:val="00F90DD6"/>
    <w:rsid w:val="00F96AD3"/>
    <w:rsid w:val="00FB10DF"/>
    <w:rsid w:val="00FB7792"/>
    <w:rsid w:val="00FC0465"/>
    <w:rsid w:val="00FD07CC"/>
    <w:rsid w:val="00FD6C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4E39E"/>
  <w15:chartTrackingRefBased/>
  <w15:docId w15:val="{0A47A8B0-8B0C-497D-B3BB-687856EE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firstLine="709"/>
      <w:jc w:val="both"/>
      <w:outlineLvl w:val="1"/>
    </w:pPr>
    <w:rPr>
      <w:sz w:val="24"/>
    </w:rPr>
  </w:style>
  <w:style w:type="paragraph" w:styleId="Heading3">
    <w:name w:val="heading 3"/>
    <w:basedOn w:val="Normal"/>
    <w:next w:val="Normal"/>
    <w:qFormat/>
    <w:pPr>
      <w:keepNext/>
      <w:jc w:val="center"/>
      <w:outlineLvl w:val="2"/>
    </w:pPr>
    <w:rPr>
      <w:b/>
      <w:caps/>
      <w:spacing w:val="50"/>
      <w:sz w:val="24"/>
    </w:rPr>
  </w:style>
  <w:style w:type="paragraph" w:styleId="Heading4">
    <w:name w:val="heading 4"/>
    <w:basedOn w:val="Normal"/>
    <w:next w:val="Normal"/>
    <w:link w:val="Heading4Char"/>
    <w:semiHidden/>
    <w:unhideWhenUsed/>
    <w:qFormat/>
    <w:rsid w:val="003F040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caps/>
      <w:sz w:val="22"/>
    </w:rPr>
  </w:style>
  <w:style w:type="character" w:customStyle="1" w:styleId="Heading4Char">
    <w:name w:val="Heading 4 Char"/>
    <w:link w:val="Heading4"/>
    <w:semiHidden/>
    <w:rsid w:val="003F0401"/>
    <w:rPr>
      <w:rFonts w:ascii="Calibri" w:eastAsia="Times New Roman" w:hAnsi="Calibri" w:cs="Times New Roman"/>
      <w:b/>
      <w:bCs/>
      <w:sz w:val="28"/>
      <w:szCs w:val="28"/>
      <w:lang w:eastAsia="en-US"/>
    </w:rPr>
  </w:style>
  <w:style w:type="paragraph" w:styleId="ListParagraph">
    <w:name w:val="List Paragraph"/>
    <w:basedOn w:val="Normal"/>
    <w:uiPriority w:val="34"/>
    <w:qFormat/>
    <w:rsid w:val="008F0300"/>
    <w:pPr>
      <w:spacing w:after="200" w:line="276" w:lineRule="auto"/>
      <w:ind w:left="720"/>
      <w:contextualSpacing/>
    </w:pPr>
    <w:rPr>
      <w:rFonts w:ascii="Calibri" w:eastAsia="Calibri" w:hAnsi="Calibri"/>
      <w:sz w:val="22"/>
      <w:szCs w:val="22"/>
    </w:rPr>
  </w:style>
  <w:style w:type="paragraph" w:customStyle="1" w:styleId="Default">
    <w:name w:val="Default"/>
    <w:rsid w:val="005B69D8"/>
    <w:pPr>
      <w:autoSpaceDE w:val="0"/>
      <w:autoSpaceDN w:val="0"/>
      <w:adjustRightInd w:val="0"/>
    </w:pPr>
    <w:rPr>
      <w:rFonts w:eastAsia="Calibri"/>
      <w:color w:val="000000"/>
      <w:sz w:val="24"/>
      <w:szCs w:val="24"/>
      <w:lang w:eastAsia="en-US"/>
    </w:rPr>
  </w:style>
  <w:style w:type="paragraph" w:styleId="NormalWeb">
    <w:name w:val="Normal (Web)"/>
    <w:basedOn w:val="Normal"/>
    <w:rsid w:val="002A0DF3"/>
    <w:pPr>
      <w:spacing w:before="100" w:beforeAutospacing="1" w:after="100" w:afterAutospacing="1"/>
    </w:pPr>
    <w:rPr>
      <w:rFonts w:ascii="Arial" w:eastAsia="Arial Unicode MS" w:hAnsi="Arial" w:cs="Arial"/>
      <w:color w:val="000000"/>
      <w:sz w:val="18"/>
      <w:szCs w:val="18"/>
      <w:lang w:val="en-GB"/>
    </w:rPr>
  </w:style>
  <w:style w:type="table" w:customStyle="1" w:styleId="TableGrid1">
    <w:name w:val="Table Grid1"/>
    <w:basedOn w:val="TableNormal"/>
    <w:next w:val="TableGrid"/>
    <w:uiPriority w:val="59"/>
    <w:rsid w:val="002A0DF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A0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6625B"/>
    <w:rPr>
      <w:color w:val="0563C1"/>
      <w:u w:val="single"/>
    </w:rPr>
  </w:style>
  <w:style w:type="paragraph" w:styleId="Header">
    <w:name w:val="header"/>
    <w:basedOn w:val="Normal"/>
    <w:link w:val="HeaderChar"/>
    <w:rsid w:val="009F0FA6"/>
    <w:pPr>
      <w:tabs>
        <w:tab w:val="center" w:pos="4819"/>
        <w:tab w:val="right" w:pos="9638"/>
      </w:tabs>
    </w:pPr>
  </w:style>
  <w:style w:type="character" w:customStyle="1" w:styleId="HeaderChar">
    <w:name w:val="Header Char"/>
    <w:link w:val="Header"/>
    <w:rsid w:val="009F0FA6"/>
    <w:rPr>
      <w:lang w:eastAsia="en-US"/>
    </w:rPr>
  </w:style>
  <w:style w:type="paragraph" w:styleId="Footer">
    <w:name w:val="footer"/>
    <w:basedOn w:val="Normal"/>
    <w:link w:val="FooterChar"/>
    <w:rsid w:val="009F0FA6"/>
    <w:pPr>
      <w:tabs>
        <w:tab w:val="center" w:pos="4819"/>
        <w:tab w:val="right" w:pos="9638"/>
      </w:tabs>
    </w:pPr>
  </w:style>
  <w:style w:type="character" w:customStyle="1" w:styleId="FooterChar">
    <w:name w:val="Footer Char"/>
    <w:link w:val="Footer"/>
    <w:rsid w:val="009F0FA6"/>
    <w:rPr>
      <w:lang w:eastAsia="en-US"/>
    </w:rPr>
  </w:style>
  <w:style w:type="paragraph" w:styleId="BalloonText">
    <w:name w:val="Balloon Text"/>
    <w:basedOn w:val="Normal"/>
    <w:link w:val="BalloonTextChar"/>
    <w:rsid w:val="00B93DD2"/>
    <w:rPr>
      <w:rFonts w:ascii="Segoe UI" w:hAnsi="Segoe UI" w:cs="Segoe UI"/>
      <w:sz w:val="18"/>
      <w:szCs w:val="18"/>
    </w:rPr>
  </w:style>
  <w:style w:type="character" w:customStyle="1" w:styleId="BalloonTextChar">
    <w:name w:val="Balloon Text Char"/>
    <w:link w:val="BalloonText"/>
    <w:rsid w:val="00B93DD2"/>
    <w:rPr>
      <w:rFonts w:ascii="Segoe UI" w:hAnsi="Segoe UI" w:cs="Segoe UI"/>
      <w:sz w:val="18"/>
      <w:szCs w:val="18"/>
      <w:lang w:eastAsia="en-US"/>
    </w:rPr>
  </w:style>
  <w:style w:type="character" w:styleId="PlaceholderText">
    <w:name w:val="Placeholder Text"/>
    <w:basedOn w:val="DefaultParagraphFont"/>
    <w:uiPriority w:val="99"/>
    <w:semiHidden/>
    <w:rsid w:val="00F73E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3291">
      <w:bodyDiv w:val="1"/>
      <w:marLeft w:val="0"/>
      <w:marRight w:val="0"/>
      <w:marTop w:val="0"/>
      <w:marBottom w:val="0"/>
      <w:divBdr>
        <w:top w:val="none" w:sz="0" w:space="0" w:color="auto"/>
        <w:left w:val="none" w:sz="0" w:space="0" w:color="auto"/>
        <w:bottom w:val="none" w:sz="0" w:space="0" w:color="auto"/>
        <w:right w:val="none" w:sz="0" w:space="0" w:color="auto"/>
      </w:divBdr>
    </w:div>
    <w:div w:id="1140880961">
      <w:bodyDiv w:val="1"/>
      <w:marLeft w:val="0"/>
      <w:marRight w:val="0"/>
      <w:marTop w:val="0"/>
      <w:marBottom w:val="0"/>
      <w:divBdr>
        <w:top w:val="none" w:sz="0" w:space="0" w:color="auto"/>
        <w:left w:val="none" w:sz="0" w:space="0" w:color="auto"/>
        <w:bottom w:val="none" w:sz="0" w:space="0" w:color="auto"/>
        <w:right w:val="none" w:sz="0" w:space="0" w:color="auto"/>
      </w:divBdr>
    </w:div>
    <w:div w:id="1249848689">
      <w:bodyDiv w:val="1"/>
      <w:marLeft w:val="0"/>
      <w:marRight w:val="0"/>
      <w:marTop w:val="0"/>
      <w:marBottom w:val="0"/>
      <w:divBdr>
        <w:top w:val="none" w:sz="0" w:space="0" w:color="auto"/>
        <w:left w:val="none" w:sz="0" w:space="0" w:color="auto"/>
        <w:bottom w:val="none" w:sz="0" w:space="0" w:color="auto"/>
        <w:right w:val="none" w:sz="0" w:space="0" w:color="auto"/>
      </w:divBdr>
    </w:div>
    <w:div w:id="1562406507">
      <w:bodyDiv w:val="1"/>
      <w:marLeft w:val="0"/>
      <w:marRight w:val="0"/>
      <w:marTop w:val="0"/>
      <w:marBottom w:val="0"/>
      <w:divBdr>
        <w:top w:val="none" w:sz="0" w:space="0" w:color="auto"/>
        <w:left w:val="none" w:sz="0" w:space="0" w:color="auto"/>
        <w:bottom w:val="none" w:sz="0" w:space="0" w:color="auto"/>
        <w:right w:val="none" w:sz="0" w:space="0" w:color="auto"/>
      </w:divBdr>
    </w:div>
    <w:div w:id="17538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FAB8-7E67-451E-8CEC-82DF9FF4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2639</Words>
  <Characters>13849</Characters>
  <Application>Microsoft Office Word</Application>
  <DocSecurity>0</DocSecurity>
  <Lines>115</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VGTU Rastine</Company>
  <LinksUpToDate>false</LinksUpToDate>
  <CharactersWithSpaces>16456</CharactersWithSpaces>
  <SharedDoc>false</SharedDoc>
  <HLinks>
    <vt:vector size="6" baseType="variant">
      <vt:variant>
        <vt:i4>6881290</vt:i4>
      </vt:variant>
      <vt:variant>
        <vt:i4>0</vt:i4>
      </vt:variant>
      <vt:variant>
        <vt:i4>0</vt:i4>
      </vt:variant>
      <vt:variant>
        <vt:i4>5</vt:i4>
      </vt:variant>
      <vt:variant>
        <vt:lpwstr>mailto:deimante.nenartaviciene@vgtu.lt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Jolanta</dc:creator>
  <cp:keywords/>
  <cp:lastModifiedBy>Ingrida Sys-Mureikienė</cp:lastModifiedBy>
  <cp:revision>4</cp:revision>
  <cp:lastPrinted>2013-01-23T14:04:00Z</cp:lastPrinted>
  <dcterms:created xsi:type="dcterms:W3CDTF">2024-01-25T13:13:00Z</dcterms:created>
  <dcterms:modified xsi:type="dcterms:W3CDTF">2024-01-26T06:59:00Z</dcterms:modified>
</cp:coreProperties>
</file>